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846E21">
        <w:trPr>
          <w:cantSplit/>
        </w:trPr>
        <w:tc>
          <w:tcPr>
            <w:tcW w:w="9558" w:type="dxa"/>
            <w:gridSpan w:val="6"/>
            <w:tcBorders>
              <w:top w:val="single" w:sz="12" w:space="0" w:color="000000"/>
              <w:left w:val="single" w:sz="12" w:space="0" w:color="000000"/>
              <w:bottom w:val="nil"/>
              <w:right w:val="single" w:sz="12" w:space="0" w:color="000000"/>
            </w:tcBorders>
          </w:tcPr>
          <w:p w:rsidR="00846E21" w:rsidRDefault="00846E21">
            <w:pPr>
              <w:rPr>
                <w:lang w:val="en-GB"/>
              </w:rPr>
            </w:pPr>
          </w:p>
          <w:p w:rsidR="00846E21" w:rsidRDefault="00846E2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46E21" w:rsidRDefault="00846E21">
            <w:pPr>
              <w:rPr>
                <w:b/>
                <w:sz w:val="28"/>
                <w:lang w:val="en-GB"/>
              </w:rPr>
            </w:pPr>
          </w:p>
          <w:p w:rsidR="00846E21" w:rsidRDefault="00846E2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46E21" w:rsidRDefault="00846E21">
            <w:pPr>
              <w:tabs>
                <w:tab w:val="center" w:pos="4560"/>
              </w:tabs>
              <w:rPr>
                <w:lang w:val="en-GB"/>
              </w:rPr>
            </w:pPr>
          </w:p>
          <w:p w:rsidR="00846E21" w:rsidRDefault="00846E21">
            <w:pPr>
              <w:jc w:val="center"/>
            </w:pPr>
            <w:r w:rsidRPr="005C380A">
              <w:rPr>
                <w:sz w:val="20"/>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110.05pt" o:ole="" fillcolor="window">
                  <v:imagedata r:id="rId8" o:title=""/>
                </v:shape>
                <o:OLEObject Type="Embed" ProgID="MSPhotoEd.3" ShapeID="_x0000_i1025" DrawAspect="Content" ObjectID="_1364288078" r:id="rId9"/>
              </w:object>
            </w:r>
          </w:p>
          <w:p w:rsidR="00846E21" w:rsidRDefault="00846E21">
            <w:pPr>
              <w:jc w:val="center"/>
              <w:rPr>
                <w:lang w:val="en-GB"/>
              </w:rPr>
            </w:pPr>
          </w:p>
          <w:p w:rsidR="00846E21" w:rsidRDefault="00846E21">
            <w:pPr>
              <w:pStyle w:val="Heading1"/>
              <w:rPr>
                <w:sz w:val="28"/>
              </w:rPr>
            </w:pPr>
            <w:proofErr w:type="gramStart"/>
            <w:r>
              <w:rPr>
                <w:sz w:val="28"/>
              </w:rPr>
              <w:t>COURSE  OUTLINE</w:t>
            </w:r>
            <w:proofErr w:type="gramEnd"/>
          </w:p>
          <w:p w:rsidR="00846E21" w:rsidRDefault="00846E21"/>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COURSE TITLE:</w:t>
            </w:r>
          </w:p>
          <w:p w:rsidR="00846E21" w:rsidRDefault="00846E21">
            <w:pPr>
              <w:rPr>
                <w:b/>
              </w:rPr>
            </w:pPr>
          </w:p>
        </w:tc>
        <w:tc>
          <w:tcPr>
            <w:tcW w:w="7040" w:type="dxa"/>
            <w:gridSpan w:val="5"/>
            <w:tcBorders>
              <w:top w:val="nil"/>
              <w:left w:val="nil"/>
              <w:bottom w:val="nil"/>
              <w:right w:val="single" w:sz="12" w:space="0" w:color="000000"/>
            </w:tcBorders>
          </w:tcPr>
          <w:p w:rsidR="00846E21" w:rsidRDefault="00846E21">
            <w:r>
              <w:t>PROFESSIONAL GROWTH II: THE NURSING PROFESSION</w:t>
            </w:r>
          </w:p>
        </w:tc>
      </w:tr>
      <w:tr w:rsidR="00846E21">
        <w:tc>
          <w:tcPr>
            <w:tcW w:w="2518" w:type="dxa"/>
            <w:tcBorders>
              <w:top w:val="nil"/>
              <w:left w:val="single" w:sz="12" w:space="0" w:color="000000"/>
              <w:bottom w:val="nil"/>
              <w:right w:val="nil"/>
            </w:tcBorders>
          </w:tcPr>
          <w:p w:rsidR="00846E21" w:rsidRDefault="00846E21">
            <w:pPr>
              <w:rPr>
                <w:b/>
                <w:lang w:val="en-GB"/>
              </w:rPr>
            </w:pPr>
            <w:r>
              <w:rPr>
                <w:b/>
                <w:lang w:val="en-GB"/>
              </w:rPr>
              <w:t>CODE NO. :</w:t>
            </w:r>
          </w:p>
          <w:p w:rsidR="00846E21" w:rsidRDefault="00846E21">
            <w:pPr>
              <w:rPr>
                <w:b/>
              </w:rPr>
            </w:pPr>
          </w:p>
        </w:tc>
        <w:tc>
          <w:tcPr>
            <w:tcW w:w="3402" w:type="dxa"/>
            <w:gridSpan w:val="2"/>
            <w:tcBorders>
              <w:top w:val="nil"/>
              <w:left w:val="nil"/>
              <w:bottom w:val="nil"/>
              <w:right w:val="nil"/>
            </w:tcBorders>
          </w:tcPr>
          <w:p w:rsidR="00846E21" w:rsidRDefault="00846E21">
            <w:r>
              <w:t>NURS2057</w:t>
            </w:r>
          </w:p>
        </w:tc>
        <w:tc>
          <w:tcPr>
            <w:tcW w:w="1701" w:type="dxa"/>
            <w:tcBorders>
              <w:top w:val="nil"/>
              <w:left w:val="nil"/>
              <w:bottom w:val="nil"/>
              <w:right w:val="nil"/>
            </w:tcBorders>
          </w:tcPr>
          <w:p w:rsidR="00846E21" w:rsidRDefault="00846E21">
            <w:pPr>
              <w:rPr>
                <w:b/>
              </w:rPr>
            </w:pPr>
            <w:r>
              <w:rPr>
                <w:b/>
                <w:lang w:val="en-GB"/>
              </w:rPr>
              <w:t>SEMESTER:</w:t>
            </w:r>
          </w:p>
        </w:tc>
        <w:tc>
          <w:tcPr>
            <w:tcW w:w="1937" w:type="dxa"/>
            <w:gridSpan w:val="2"/>
            <w:tcBorders>
              <w:top w:val="nil"/>
              <w:left w:val="nil"/>
              <w:bottom w:val="nil"/>
              <w:right w:val="single" w:sz="12" w:space="0" w:color="000000"/>
            </w:tcBorders>
          </w:tcPr>
          <w:p w:rsidR="00846E21" w:rsidRDefault="00846E21">
            <w:r>
              <w:t>4</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PROGRAM:</w:t>
            </w:r>
          </w:p>
          <w:p w:rsidR="00846E21" w:rsidRDefault="00846E21"/>
        </w:tc>
        <w:tc>
          <w:tcPr>
            <w:tcW w:w="7040" w:type="dxa"/>
            <w:gridSpan w:val="5"/>
            <w:tcBorders>
              <w:top w:val="nil"/>
              <w:left w:val="nil"/>
              <w:bottom w:val="nil"/>
              <w:right w:val="single" w:sz="12" w:space="0" w:color="000000"/>
            </w:tcBorders>
          </w:tcPr>
          <w:p w:rsidR="00846E21" w:rsidRDefault="00846E21">
            <w:r>
              <w:t>Collaborative BScN</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AUTHOR:</w:t>
            </w:r>
          </w:p>
          <w:p w:rsidR="003C7168" w:rsidRDefault="003C7168">
            <w:pPr>
              <w:rPr>
                <w:b/>
                <w:lang w:val="en-GB"/>
              </w:rPr>
            </w:pPr>
          </w:p>
          <w:p w:rsidR="00846E21" w:rsidRDefault="00EE2C5F" w:rsidP="00E82AE8">
            <w:pPr>
              <w:rPr>
                <w:b/>
              </w:rPr>
            </w:pPr>
            <w:r>
              <w:rPr>
                <w:b/>
              </w:rPr>
              <w:t>INSTRUCTOR</w:t>
            </w:r>
            <w:r w:rsidR="00DE4262" w:rsidRPr="00DE4262">
              <w:rPr>
                <w:b/>
              </w:rPr>
              <w:t>:</w:t>
            </w:r>
          </w:p>
          <w:p w:rsidR="003C7168" w:rsidRPr="00DE4262" w:rsidRDefault="003C7168" w:rsidP="00E82AE8">
            <w:pPr>
              <w:rPr>
                <w:b/>
              </w:rPr>
            </w:pPr>
          </w:p>
        </w:tc>
        <w:tc>
          <w:tcPr>
            <w:tcW w:w="7040" w:type="dxa"/>
            <w:gridSpan w:val="5"/>
            <w:tcBorders>
              <w:top w:val="nil"/>
              <w:left w:val="nil"/>
              <w:bottom w:val="nil"/>
              <w:right w:val="single" w:sz="12" w:space="0" w:color="000000"/>
            </w:tcBorders>
          </w:tcPr>
          <w:p w:rsidR="00846E21" w:rsidRDefault="00846E21">
            <w:r>
              <w:t>We</w:t>
            </w:r>
            <w:r w:rsidR="00726116">
              <w:t xml:space="preserve">ndy Malesh, Lynn Smith, Brenda </w:t>
            </w:r>
            <w:proofErr w:type="spellStart"/>
            <w:r w:rsidR="00726116">
              <w:t>Roseborough</w:t>
            </w:r>
            <w:proofErr w:type="spellEnd"/>
            <w:r w:rsidR="00726116">
              <w:t xml:space="preserve">, </w:t>
            </w:r>
            <w:proofErr w:type="spellStart"/>
            <w:r w:rsidR="009C274F">
              <w:t>Shirlene</w:t>
            </w:r>
            <w:proofErr w:type="spellEnd"/>
            <w:r w:rsidR="009C274F">
              <w:t xml:space="preserve"> </w:t>
            </w:r>
            <w:proofErr w:type="spellStart"/>
            <w:r w:rsidR="009C274F">
              <w:t>Hudyma</w:t>
            </w:r>
            <w:proofErr w:type="spellEnd"/>
          </w:p>
          <w:p w:rsidR="00EE2C5F" w:rsidRDefault="00EE2C5F"/>
          <w:p w:rsidR="00E82AE8" w:rsidRDefault="003C7168">
            <w:r>
              <w:t>Barb Engel</w:t>
            </w:r>
          </w:p>
        </w:tc>
      </w:tr>
      <w:tr w:rsidR="00846E21">
        <w:tc>
          <w:tcPr>
            <w:tcW w:w="2518" w:type="dxa"/>
            <w:tcBorders>
              <w:top w:val="nil"/>
              <w:left w:val="single" w:sz="12" w:space="0" w:color="000000"/>
              <w:bottom w:val="nil"/>
              <w:right w:val="nil"/>
            </w:tcBorders>
          </w:tcPr>
          <w:p w:rsidR="00846E21" w:rsidRDefault="00846E21">
            <w:pPr>
              <w:rPr>
                <w:b/>
                <w:lang w:val="en-GB"/>
              </w:rPr>
            </w:pPr>
            <w:r>
              <w:rPr>
                <w:b/>
                <w:lang w:val="en-GB"/>
              </w:rPr>
              <w:t>DATE:</w:t>
            </w:r>
          </w:p>
          <w:p w:rsidR="00846E21" w:rsidRDefault="00846E21"/>
        </w:tc>
        <w:tc>
          <w:tcPr>
            <w:tcW w:w="1460" w:type="dxa"/>
            <w:tcBorders>
              <w:top w:val="nil"/>
              <w:left w:val="nil"/>
              <w:bottom w:val="nil"/>
              <w:right w:val="nil"/>
            </w:tcBorders>
          </w:tcPr>
          <w:p w:rsidR="00846E21" w:rsidRDefault="00C34BD4">
            <w:r>
              <w:t>Jan. 2011</w:t>
            </w:r>
          </w:p>
        </w:tc>
        <w:tc>
          <w:tcPr>
            <w:tcW w:w="3690" w:type="dxa"/>
            <w:gridSpan w:val="3"/>
            <w:tcBorders>
              <w:top w:val="nil"/>
              <w:left w:val="nil"/>
              <w:bottom w:val="nil"/>
              <w:right w:val="nil"/>
            </w:tcBorders>
          </w:tcPr>
          <w:p w:rsidR="00846E21" w:rsidRDefault="00846E21">
            <w:r>
              <w:rPr>
                <w:b/>
                <w:lang w:val="en-GB"/>
              </w:rPr>
              <w:t xml:space="preserve">PREVIOUS OUTLINE DATED: </w:t>
            </w:r>
          </w:p>
        </w:tc>
        <w:tc>
          <w:tcPr>
            <w:tcW w:w="1890" w:type="dxa"/>
            <w:tcBorders>
              <w:top w:val="nil"/>
              <w:left w:val="nil"/>
              <w:bottom w:val="nil"/>
              <w:right w:val="single" w:sz="12" w:space="0" w:color="000000"/>
            </w:tcBorders>
          </w:tcPr>
          <w:p w:rsidR="00846E21" w:rsidRDefault="00FF6E24" w:rsidP="00C34BD4">
            <w:pPr>
              <w:jc w:val="center"/>
            </w:pPr>
            <w:r>
              <w:t>Dec./0</w:t>
            </w:r>
            <w:r w:rsidR="00C34BD4">
              <w:t>9</w:t>
            </w:r>
          </w:p>
        </w:tc>
      </w:tr>
      <w:tr w:rsidR="00846E21">
        <w:trPr>
          <w:cantSplit/>
        </w:trPr>
        <w:tc>
          <w:tcPr>
            <w:tcW w:w="2518" w:type="dxa"/>
            <w:tcBorders>
              <w:top w:val="nil"/>
              <w:left w:val="single" w:sz="12" w:space="0" w:color="000000"/>
              <w:bottom w:val="nil"/>
              <w:right w:val="nil"/>
            </w:tcBorders>
          </w:tcPr>
          <w:p w:rsidR="00846E21" w:rsidRDefault="00846E21">
            <w:r>
              <w:rPr>
                <w:b/>
                <w:lang w:val="en-GB"/>
              </w:rPr>
              <w:t>APPROVED:</w:t>
            </w:r>
          </w:p>
        </w:tc>
        <w:tc>
          <w:tcPr>
            <w:tcW w:w="5150" w:type="dxa"/>
            <w:gridSpan w:val="4"/>
            <w:tcBorders>
              <w:top w:val="nil"/>
              <w:left w:val="nil"/>
              <w:bottom w:val="nil"/>
              <w:right w:val="nil"/>
            </w:tcBorders>
          </w:tcPr>
          <w:p w:rsidR="00846E21" w:rsidRDefault="00C21216">
            <w:pPr>
              <w:jc w:val="center"/>
            </w:pPr>
            <w:r>
              <w:t>“Marilyn King”</w:t>
            </w:r>
          </w:p>
        </w:tc>
        <w:tc>
          <w:tcPr>
            <w:tcW w:w="1890" w:type="dxa"/>
            <w:tcBorders>
              <w:top w:val="nil"/>
              <w:left w:val="nil"/>
              <w:bottom w:val="nil"/>
              <w:right w:val="single" w:sz="12" w:space="0" w:color="000000"/>
            </w:tcBorders>
          </w:tcPr>
          <w:p w:rsidR="00846E21" w:rsidRDefault="00C21216">
            <w:r>
              <w:t>Jan/11</w:t>
            </w:r>
          </w:p>
        </w:tc>
      </w:tr>
      <w:tr w:rsidR="00846E21">
        <w:trPr>
          <w:cantSplit/>
        </w:trPr>
        <w:tc>
          <w:tcPr>
            <w:tcW w:w="2518" w:type="dxa"/>
            <w:tcBorders>
              <w:top w:val="nil"/>
              <w:left w:val="single" w:sz="12" w:space="0" w:color="000000"/>
              <w:bottom w:val="nil"/>
              <w:right w:val="nil"/>
            </w:tcBorders>
          </w:tcPr>
          <w:p w:rsidR="00846E21" w:rsidRDefault="00846E21"/>
        </w:tc>
        <w:tc>
          <w:tcPr>
            <w:tcW w:w="5150" w:type="dxa"/>
            <w:gridSpan w:val="4"/>
            <w:tcBorders>
              <w:top w:val="nil"/>
              <w:left w:val="nil"/>
              <w:bottom w:val="nil"/>
              <w:right w:val="nil"/>
            </w:tcBorders>
          </w:tcPr>
          <w:p w:rsidR="00846E21" w:rsidRPr="00DE4262" w:rsidRDefault="00846E21">
            <w:pPr>
              <w:pStyle w:val="Heading2"/>
              <w:rPr>
                <w:rFonts w:ascii="Times New Roman" w:hAnsi="Times New Roman" w:cs="Times New Roman"/>
                <w:sz w:val="22"/>
                <w:szCs w:val="22"/>
                <w:lang w:val="en-US"/>
              </w:rPr>
            </w:pPr>
            <w:r w:rsidRPr="00DE4262">
              <w:rPr>
                <w:rFonts w:ascii="Times New Roman" w:hAnsi="Times New Roman" w:cs="Times New Roman"/>
                <w:sz w:val="22"/>
                <w:szCs w:val="22"/>
                <w:lang w:val="en-US"/>
              </w:rPr>
              <w:t>__________________________________</w:t>
            </w:r>
          </w:p>
          <w:p w:rsidR="00846E21" w:rsidRPr="00DE4262" w:rsidRDefault="00270C4C">
            <w:pPr>
              <w:pStyle w:val="Heading2"/>
              <w:rPr>
                <w:rFonts w:ascii="Times New Roman" w:hAnsi="Times New Roman" w:cs="Times New Roman"/>
                <w:sz w:val="22"/>
                <w:szCs w:val="22"/>
                <w:lang w:val="en-US"/>
              </w:rPr>
            </w:pPr>
            <w:r w:rsidRPr="00DE4262">
              <w:rPr>
                <w:rFonts w:ascii="Times New Roman" w:hAnsi="Times New Roman" w:cs="Times New Roman"/>
                <w:sz w:val="22"/>
                <w:szCs w:val="22"/>
                <w:lang w:val="en-US"/>
              </w:rPr>
              <w:t>CHAIR, HEALTH PROGRAMS</w:t>
            </w:r>
          </w:p>
          <w:p w:rsidR="00270C4C" w:rsidRPr="00DE4262" w:rsidRDefault="00270C4C" w:rsidP="00270C4C">
            <w:pPr>
              <w:rPr>
                <w:sz w:val="22"/>
                <w:szCs w:val="22"/>
              </w:rPr>
            </w:pPr>
          </w:p>
        </w:tc>
        <w:tc>
          <w:tcPr>
            <w:tcW w:w="1890" w:type="dxa"/>
            <w:tcBorders>
              <w:top w:val="nil"/>
              <w:left w:val="nil"/>
              <w:bottom w:val="nil"/>
              <w:right w:val="single" w:sz="12" w:space="0" w:color="000000"/>
            </w:tcBorders>
          </w:tcPr>
          <w:p w:rsidR="00846E21" w:rsidRPr="00DE4262" w:rsidRDefault="00846E21">
            <w:pPr>
              <w:rPr>
                <w:b/>
                <w:sz w:val="22"/>
                <w:szCs w:val="22"/>
                <w:lang w:val="en-GB"/>
              </w:rPr>
            </w:pPr>
            <w:r w:rsidRPr="00DE4262">
              <w:rPr>
                <w:b/>
                <w:sz w:val="22"/>
                <w:szCs w:val="22"/>
                <w:lang w:val="en-GB"/>
              </w:rPr>
              <w:t>____________</w:t>
            </w:r>
          </w:p>
          <w:p w:rsidR="00846E21" w:rsidRPr="00DE4262" w:rsidRDefault="00846E21">
            <w:pPr>
              <w:jc w:val="center"/>
              <w:rPr>
                <w:sz w:val="22"/>
                <w:szCs w:val="22"/>
              </w:rPr>
            </w:pPr>
            <w:r w:rsidRPr="00DE4262">
              <w:rPr>
                <w:b/>
                <w:sz w:val="22"/>
                <w:szCs w:val="22"/>
                <w:lang w:val="en-GB"/>
              </w:rPr>
              <w:t>DATE</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TOTAL CREDITS:</w:t>
            </w:r>
          </w:p>
          <w:p w:rsidR="00846E21" w:rsidRDefault="00846E21"/>
        </w:tc>
        <w:tc>
          <w:tcPr>
            <w:tcW w:w="7040" w:type="dxa"/>
            <w:gridSpan w:val="5"/>
            <w:tcBorders>
              <w:top w:val="nil"/>
              <w:left w:val="nil"/>
              <w:bottom w:val="nil"/>
              <w:right w:val="single" w:sz="12" w:space="0" w:color="000000"/>
            </w:tcBorders>
          </w:tcPr>
          <w:p w:rsidR="00846E21" w:rsidRDefault="00846E21">
            <w:r>
              <w:t>3</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PREREQUISITE(S):</w:t>
            </w:r>
          </w:p>
          <w:p w:rsidR="00846E21" w:rsidRDefault="00846E21">
            <w:pPr>
              <w:rPr>
                <w:b/>
                <w:lang w:val="en-GB"/>
              </w:rPr>
            </w:pPr>
            <w:r>
              <w:rPr>
                <w:b/>
                <w:lang w:val="en-GB"/>
              </w:rPr>
              <w:t>COREQUISITE</w:t>
            </w:r>
          </w:p>
          <w:p w:rsidR="00846E21" w:rsidRDefault="00846E21">
            <w:pPr>
              <w:rPr>
                <w:b/>
              </w:rPr>
            </w:pPr>
            <w:r>
              <w:rPr>
                <w:b/>
              </w:rPr>
              <w:t>EQUIVALENCIES:</w:t>
            </w:r>
          </w:p>
          <w:p w:rsidR="00846E21" w:rsidRDefault="00846E21">
            <w:pPr>
              <w:rPr>
                <w:b/>
              </w:rPr>
            </w:pPr>
          </w:p>
        </w:tc>
        <w:tc>
          <w:tcPr>
            <w:tcW w:w="7040" w:type="dxa"/>
            <w:gridSpan w:val="5"/>
            <w:tcBorders>
              <w:top w:val="nil"/>
              <w:left w:val="nil"/>
              <w:bottom w:val="nil"/>
              <w:right w:val="single" w:sz="12" w:space="0" w:color="000000"/>
            </w:tcBorders>
          </w:tcPr>
          <w:p w:rsidR="00846E21" w:rsidRDefault="00846E21">
            <w:r>
              <w:t xml:space="preserve">NURS 1056 </w:t>
            </w:r>
          </w:p>
          <w:p w:rsidR="00846E21" w:rsidRDefault="00846E21"/>
          <w:p w:rsidR="00846E21" w:rsidRDefault="00846E21">
            <w:r>
              <w:t>None</w:t>
            </w:r>
          </w:p>
        </w:tc>
      </w:tr>
      <w:tr w:rsidR="00846E21">
        <w:trPr>
          <w:cantSplit/>
        </w:trPr>
        <w:tc>
          <w:tcPr>
            <w:tcW w:w="2518" w:type="dxa"/>
            <w:tcBorders>
              <w:top w:val="nil"/>
              <w:left w:val="single" w:sz="12" w:space="0" w:color="000000"/>
              <w:bottom w:val="nil"/>
              <w:right w:val="nil"/>
            </w:tcBorders>
          </w:tcPr>
          <w:p w:rsidR="00846E21" w:rsidRDefault="00846E21">
            <w:pPr>
              <w:rPr>
                <w:b/>
                <w:lang w:val="en-GB"/>
              </w:rPr>
            </w:pPr>
            <w:r>
              <w:rPr>
                <w:b/>
                <w:lang w:val="en-GB"/>
              </w:rPr>
              <w:t>HOURS/WEEK:</w:t>
            </w:r>
          </w:p>
          <w:p w:rsidR="00846E21" w:rsidRDefault="00846E21"/>
        </w:tc>
        <w:tc>
          <w:tcPr>
            <w:tcW w:w="7040" w:type="dxa"/>
            <w:gridSpan w:val="5"/>
            <w:tcBorders>
              <w:top w:val="nil"/>
              <w:left w:val="nil"/>
              <w:bottom w:val="nil"/>
              <w:right w:val="single" w:sz="12" w:space="0" w:color="000000"/>
            </w:tcBorders>
          </w:tcPr>
          <w:p w:rsidR="00846E21" w:rsidRDefault="00846E21">
            <w:r>
              <w:t>3 (classroom)</w:t>
            </w:r>
          </w:p>
        </w:tc>
      </w:tr>
      <w:tr w:rsidR="003B2A1A">
        <w:trPr>
          <w:cantSplit/>
        </w:trPr>
        <w:tc>
          <w:tcPr>
            <w:tcW w:w="9558" w:type="dxa"/>
            <w:gridSpan w:val="6"/>
            <w:tcBorders>
              <w:top w:val="nil"/>
              <w:left w:val="single" w:sz="12" w:space="0" w:color="000000"/>
              <w:bottom w:val="nil"/>
              <w:right w:val="single" w:sz="12" w:space="0" w:color="000000"/>
            </w:tcBorders>
          </w:tcPr>
          <w:p w:rsidR="003B2A1A" w:rsidRPr="00270C4C" w:rsidRDefault="003B2A1A" w:rsidP="00191220">
            <w:pPr>
              <w:pStyle w:val="Heading2"/>
              <w:tabs>
                <w:tab w:val="center" w:pos="4560"/>
              </w:tabs>
              <w:rPr>
                <w:sz w:val="22"/>
                <w:szCs w:val="22"/>
              </w:rPr>
            </w:pPr>
            <w:r w:rsidRPr="00270C4C">
              <w:rPr>
                <w:sz w:val="22"/>
                <w:szCs w:val="22"/>
              </w:rPr>
              <w:t xml:space="preserve">Copyright © </w:t>
            </w:r>
            <w:r w:rsidR="00270C4C" w:rsidRPr="00270C4C">
              <w:rPr>
                <w:sz w:val="22"/>
                <w:szCs w:val="22"/>
              </w:rPr>
              <w:t>201</w:t>
            </w:r>
            <w:r w:rsidR="00C34BD4">
              <w:rPr>
                <w:sz w:val="22"/>
                <w:szCs w:val="22"/>
              </w:rPr>
              <w:t>1</w:t>
            </w:r>
            <w:r w:rsidRPr="00270C4C">
              <w:rPr>
                <w:sz w:val="22"/>
                <w:szCs w:val="22"/>
              </w:rPr>
              <w:t xml:space="preserve"> </w:t>
            </w:r>
            <w:proofErr w:type="gramStart"/>
            <w:r w:rsidRPr="00270C4C">
              <w:rPr>
                <w:sz w:val="22"/>
                <w:szCs w:val="22"/>
              </w:rPr>
              <w:t>The</w:t>
            </w:r>
            <w:proofErr w:type="gramEnd"/>
            <w:r w:rsidRPr="00270C4C">
              <w:rPr>
                <w:sz w:val="22"/>
                <w:szCs w:val="22"/>
              </w:rPr>
              <w:t xml:space="preserve"> Sault College of Applied Arts &amp; Technology</w:t>
            </w:r>
          </w:p>
          <w:p w:rsidR="003B2A1A" w:rsidRPr="00270C4C" w:rsidRDefault="003B2A1A" w:rsidP="00191220">
            <w:pPr>
              <w:tabs>
                <w:tab w:val="center" w:pos="4560"/>
              </w:tabs>
              <w:jc w:val="center"/>
              <w:rPr>
                <w:rFonts w:ascii="Arial" w:hAnsi="Arial"/>
                <w:i/>
                <w:sz w:val="22"/>
                <w:szCs w:val="22"/>
                <w:lang w:val="en-GB"/>
              </w:rPr>
            </w:pPr>
            <w:r w:rsidRPr="00270C4C">
              <w:rPr>
                <w:rFonts w:ascii="Arial" w:hAnsi="Arial"/>
                <w:i/>
                <w:sz w:val="22"/>
                <w:szCs w:val="22"/>
                <w:lang w:val="en-GB"/>
              </w:rPr>
              <w:t>Reproduction of this document by any means, in whole or in part, without prior</w:t>
            </w:r>
          </w:p>
          <w:p w:rsidR="003B2A1A" w:rsidRPr="00270C4C" w:rsidRDefault="003B2A1A" w:rsidP="00191220">
            <w:pPr>
              <w:pStyle w:val="Heading2"/>
              <w:tabs>
                <w:tab w:val="center" w:pos="4560"/>
              </w:tabs>
              <w:rPr>
                <w:b w:val="0"/>
                <w:sz w:val="22"/>
                <w:szCs w:val="22"/>
              </w:rPr>
            </w:pPr>
            <w:proofErr w:type="gramStart"/>
            <w:r w:rsidRPr="00270C4C">
              <w:rPr>
                <w:b w:val="0"/>
                <w:i/>
                <w:sz w:val="22"/>
                <w:szCs w:val="22"/>
              </w:rPr>
              <w:t>written</w:t>
            </w:r>
            <w:proofErr w:type="gramEnd"/>
            <w:r w:rsidRPr="00270C4C">
              <w:rPr>
                <w:b w:val="0"/>
                <w:i/>
                <w:sz w:val="22"/>
                <w:szCs w:val="22"/>
              </w:rPr>
              <w:t xml:space="preserve"> permission of Sault College of Applied Arts &amp; Technology is prohibited.</w:t>
            </w:r>
          </w:p>
        </w:tc>
      </w:tr>
      <w:tr w:rsidR="003B2A1A">
        <w:trPr>
          <w:cantSplit/>
        </w:trPr>
        <w:tc>
          <w:tcPr>
            <w:tcW w:w="9558" w:type="dxa"/>
            <w:gridSpan w:val="6"/>
            <w:tcBorders>
              <w:top w:val="nil"/>
              <w:left w:val="single" w:sz="12" w:space="0" w:color="000000"/>
              <w:bottom w:val="nil"/>
              <w:right w:val="single" w:sz="12" w:space="0" w:color="000000"/>
            </w:tcBorders>
          </w:tcPr>
          <w:p w:rsidR="003B2A1A" w:rsidRPr="00270C4C" w:rsidRDefault="003B2A1A" w:rsidP="00270C4C">
            <w:pPr>
              <w:pStyle w:val="Heading2"/>
              <w:tabs>
                <w:tab w:val="center" w:pos="4560"/>
              </w:tabs>
              <w:rPr>
                <w:b w:val="0"/>
                <w:sz w:val="22"/>
                <w:szCs w:val="22"/>
              </w:rPr>
            </w:pPr>
            <w:r w:rsidRPr="00270C4C">
              <w:rPr>
                <w:b w:val="0"/>
                <w:i/>
                <w:sz w:val="22"/>
                <w:szCs w:val="22"/>
              </w:rPr>
              <w:t xml:space="preserve">For additional information, please contact </w:t>
            </w:r>
            <w:r w:rsidR="00270C4C" w:rsidRPr="00270C4C">
              <w:rPr>
                <w:b w:val="0"/>
                <w:i/>
                <w:sz w:val="22"/>
                <w:szCs w:val="22"/>
              </w:rPr>
              <w:t xml:space="preserve">the </w:t>
            </w:r>
            <w:r w:rsidRPr="00270C4C">
              <w:rPr>
                <w:b w:val="0"/>
                <w:i/>
                <w:sz w:val="22"/>
                <w:szCs w:val="22"/>
              </w:rPr>
              <w:t>Chair</w:t>
            </w:r>
            <w:r w:rsidR="00270C4C" w:rsidRPr="00270C4C">
              <w:rPr>
                <w:b w:val="0"/>
                <w:i/>
                <w:sz w:val="22"/>
                <w:szCs w:val="22"/>
              </w:rPr>
              <w:t>, Health Programs</w:t>
            </w:r>
          </w:p>
        </w:tc>
      </w:tr>
      <w:tr w:rsidR="003B2A1A">
        <w:trPr>
          <w:cantSplit/>
        </w:trPr>
        <w:tc>
          <w:tcPr>
            <w:tcW w:w="9558" w:type="dxa"/>
            <w:gridSpan w:val="6"/>
            <w:tcBorders>
              <w:top w:val="nil"/>
              <w:left w:val="single" w:sz="12" w:space="0" w:color="000000"/>
              <w:bottom w:val="nil"/>
              <w:right w:val="single" w:sz="12" w:space="0" w:color="000000"/>
            </w:tcBorders>
          </w:tcPr>
          <w:p w:rsidR="003B2A1A" w:rsidRPr="00270C4C" w:rsidRDefault="003B2A1A" w:rsidP="00191220">
            <w:pPr>
              <w:tabs>
                <w:tab w:val="center" w:pos="4560"/>
              </w:tabs>
              <w:jc w:val="center"/>
              <w:rPr>
                <w:rFonts w:ascii="Arial" w:hAnsi="Arial"/>
                <w:i/>
                <w:sz w:val="22"/>
                <w:szCs w:val="22"/>
                <w:lang w:val="en-GB"/>
              </w:rPr>
            </w:pPr>
            <w:r w:rsidRPr="00270C4C">
              <w:rPr>
                <w:rFonts w:ascii="Arial" w:hAnsi="Arial"/>
                <w:i/>
                <w:sz w:val="22"/>
                <w:szCs w:val="22"/>
                <w:lang w:val="en-GB"/>
              </w:rPr>
              <w:t>School of Health and Community Services</w:t>
            </w:r>
          </w:p>
        </w:tc>
      </w:tr>
      <w:tr w:rsidR="003B2A1A">
        <w:trPr>
          <w:cantSplit/>
        </w:trPr>
        <w:tc>
          <w:tcPr>
            <w:tcW w:w="9558" w:type="dxa"/>
            <w:gridSpan w:val="6"/>
            <w:tcBorders>
              <w:top w:val="nil"/>
              <w:left w:val="single" w:sz="12" w:space="0" w:color="000000"/>
              <w:bottom w:val="single" w:sz="12" w:space="0" w:color="000000"/>
              <w:right w:val="single" w:sz="12" w:space="0" w:color="000000"/>
            </w:tcBorders>
          </w:tcPr>
          <w:p w:rsidR="003B2A1A" w:rsidRDefault="003B2A1A" w:rsidP="00191220">
            <w:pPr>
              <w:tabs>
                <w:tab w:val="center" w:pos="4560"/>
              </w:tabs>
              <w:jc w:val="center"/>
              <w:rPr>
                <w:rFonts w:ascii="Arial" w:hAnsi="Arial"/>
                <w:i/>
                <w:sz w:val="22"/>
                <w:szCs w:val="22"/>
                <w:lang w:val="en-GB"/>
              </w:rPr>
            </w:pPr>
            <w:r w:rsidRPr="00270C4C">
              <w:rPr>
                <w:rFonts w:ascii="Arial" w:hAnsi="Arial"/>
                <w:i/>
                <w:sz w:val="22"/>
                <w:szCs w:val="22"/>
                <w:lang w:val="en-GB"/>
              </w:rPr>
              <w:t>(705) 759-2554, Ext. 2689</w:t>
            </w:r>
          </w:p>
          <w:p w:rsidR="00270C4C" w:rsidRPr="00270C4C" w:rsidRDefault="00270C4C" w:rsidP="00191220">
            <w:pPr>
              <w:tabs>
                <w:tab w:val="center" w:pos="4560"/>
              </w:tabs>
              <w:jc w:val="center"/>
              <w:rPr>
                <w:rFonts w:ascii="Arial" w:hAnsi="Arial"/>
                <w:sz w:val="22"/>
                <w:szCs w:val="22"/>
              </w:rPr>
            </w:pPr>
          </w:p>
        </w:tc>
      </w:tr>
    </w:tbl>
    <w:p w:rsidR="00846E21" w:rsidRDefault="00846E21">
      <w:pPr>
        <w:tabs>
          <w:tab w:val="center" w:pos="4560"/>
        </w:tabs>
        <w:rPr>
          <w:i/>
          <w:lang w:val="en-GB"/>
        </w:rPr>
        <w:sectPr w:rsidR="00846E21" w:rsidSect="003C7168">
          <w:pgSz w:w="12240" w:h="15840"/>
          <w:pgMar w:top="1440" w:right="1440" w:bottom="720" w:left="1440" w:header="706" w:footer="706" w:gutter="0"/>
          <w:cols w:space="709"/>
        </w:sectPr>
      </w:pPr>
    </w:p>
    <w:p w:rsidR="00846E21" w:rsidRDefault="00970820">
      <w:pPr>
        <w:ind w:left="720"/>
        <w:jc w:val="both"/>
        <w:rPr>
          <w:rFonts w:ascii="Arial" w:hAnsi="Arial"/>
        </w:rPr>
      </w:pPr>
      <w:r w:rsidRPr="003275D5">
        <w:rPr>
          <w:rFonts w:ascii="Arial" w:hAnsi="Arial"/>
          <w:i/>
        </w:rPr>
        <w:lastRenderedPageBreak/>
        <w:t>“</w:t>
      </w:r>
      <w:r w:rsidR="00846E21" w:rsidRPr="003275D5">
        <w:rPr>
          <w:rFonts w:ascii="Arial" w:hAnsi="Arial"/>
          <w:i/>
        </w:rPr>
        <w:t xml:space="preserve">A competent professional nurse, in a quality setting, will practice according to </w:t>
      </w:r>
      <w:proofErr w:type="gramStart"/>
      <w:r w:rsidR="00846E21" w:rsidRPr="003275D5">
        <w:rPr>
          <w:rFonts w:ascii="Arial" w:hAnsi="Arial"/>
          <w:i/>
        </w:rPr>
        <w:t>standards,</w:t>
      </w:r>
      <w:proofErr w:type="gramEnd"/>
      <w:r w:rsidR="00846E21" w:rsidRPr="003275D5">
        <w:rPr>
          <w:rFonts w:ascii="Arial" w:hAnsi="Arial"/>
          <w:i/>
        </w:rPr>
        <w:t xml:space="preserve"> engage in practice and ongoing learning, to provide appropriate, effective, and ethical care, that contributes to the best possible health outcome for the client.</w:t>
      </w:r>
      <w:r w:rsidR="003275D5" w:rsidRPr="003275D5">
        <w:rPr>
          <w:rFonts w:ascii="Arial" w:hAnsi="Arial"/>
        </w:rPr>
        <w:t xml:space="preserve">” </w:t>
      </w:r>
      <w:proofErr w:type="gramStart"/>
      <w:r w:rsidR="003275D5">
        <w:rPr>
          <w:rFonts w:ascii="Arial" w:hAnsi="Arial"/>
        </w:rPr>
        <w:t>(CNO</w:t>
      </w:r>
      <w:r w:rsidR="003275D5" w:rsidRPr="003275D5">
        <w:rPr>
          <w:rFonts w:ascii="Arial" w:hAnsi="Arial"/>
        </w:rPr>
        <w:t xml:space="preserve"> as ci</w:t>
      </w:r>
      <w:r w:rsidR="00965A6C">
        <w:rPr>
          <w:rFonts w:ascii="Arial" w:hAnsi="Arial"/>
        </w:rPr>
        <w:t>ted in Mackay &amp; Risk, 2001, p. 19</w:t>
      </w:r>
      <w:r w:rsidR="00846E21" w:rsidRPr="003275D5">
        <w:rPr>
          <w:rFonts w:ascii="Arial" w:hAnsi="Arial"/>
        </w:rPr>
        <w:t>).</w:t>
      </w:r>
      <w:proofErr w:type="gramEnd"/>
      <w:r w:rsidR="00846E21">
        <w:rPr>
          <w:rFonts w:ascii="Arial" w:hAnsi="Arial"/>
        </w:rPr>
        <w:t xml:space="preserve"> </w:t>
      </w:r>
    </w:p>
    <w:p w:rsidR="00846E21" w:rsidRDefault="00846E21">
      <w:pPr>
        <w:tabs>
          <w:tab w:val="center" w:pos="4560"/>
        </w:tabs>
        <w:rPr>
          <w:lang w:val="en-GB"/>
        </w:rPr>
      </w:pPr>
    </w:p>
    <w:tbl>
      <w:tblPr>
        <w:tblW w:w="0" w:type="auto"/>
        <w:tblLayout w:type="fixed"/>
        <w:tblLook w:val="0000"/>
      </w:tblPr>
      <w:tblGrid>
        <w:gridCol w:w="675"/>
        <w:gridCol w:w="8793"/>
      </w:tblGrid>
      <w:tr w:rsidR="00846E21">
        <w:tc>
          <w:tcPr>
            <w:tcW w:w="675" w:type="dxa"/>
            <w:tcBorders>
              <w:top w:val="nil"/>
              <w:left w:val="nil"/>
              <w:bottom w:val="nil"/>
              <w:right w:val="nil"/>
            </w:tcBorders>
          </w:tcPr>
          <w:p w:rsidR="00846E21" w:rsidRDefault="00846E21">
            <w:pPr>
              <w:rPr>
                <w:b/>
              </w:rPr>
            </w:pPr>
            <w:r>
              <w:rPr>
                <w:b/>
              </w:rPr>
              <w:t>I.</w:t>
            </w:r>
          </w:p>
        </w:tc>
        <w:tc>
          <w:tcPr>
            <w:tcW w:w="8793" w:type="dxa"/>
            <w:tcBorders>
              <w:top w:val="nil"/>
              <w:left w:val="nil"/>
              <w:bottom w:val="nil"/>
              <w:right w:val="nil"/>
            </w:tcBorders>
          </w:tcPr>
          <w:p w:rsidR="00846E21" w:rsidRDefault="00846E21">
            <w:r>
              <w:rPr>
                <w:b/>
              </w:rPr>
              <w:t>COURSE DESCRIPTION:</w:t>
            </w:r>
          </w:p>
          <w:p w:rsidR="00846E21" w:rsidRDefault="00846E21"/>
          <w:p w:rsidR="00846E21" w:rsidRDefault="00846E21">
            <w:pPr>
              <w:jc w:val="both"/>
              <w:rPr>
                <w:rFonts w:ascii="Helvetica" w:hAnsi="Helvetica"/>
              </w:rPr>
            </w:pPr>
            <w:r>
              <w:rPr>
                <w:rFonts w:ascii="Arial" w:hAnsi="Arial"/>
              </w:rPr>
              <w:t>This course will build on the philosophy and concepts examined in Professional Growth I (NURS 1056), and further the inquiry into the nature of the nursing profession within the context of professionalism.  Particular emphasis will be placed on advancing the understanding of the culture of nursing by critically examining the mechanisms of the p</w:t>
            </w:r>
            <w:r w:rsidR="00992968">
              <w:rPr>
                <w:rFonts w:ascii="Arial" w:hAnsi="Arial"/>
              </w:rPr>
              <w:t>rofessionaliz</w:t>
            </w:r>
            <w:r>
              <w:rPr>
                <w:rFonts w:ascii="Arial" w:hAnsi="Arial"/>
              </w:rPr>
              <w:t xml:space="preserve">ation of nursing and their relationship to professional autonomy, scope of practice and professional conduct.  Areas of focus will include: philosophical underpinnings of the Code of Ethics for Registered Nurses, socialization of the nursing profession, the influence of Canadian health care systems on the profession, current issues and trends in nursing and future directions for nursing.  The context of the discussions will be primarily within the Canadian and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health care, legal and </w:t>
            </w:r>
            <w:proofErr w:type="gramStart"/>
            <w:r>
              <w:rPr>
                <w:rFonts w:ascii="Arial" w:hAnsi="Arial"/>
              </w:rPr>
              <w:t>professional  systems</w:t>
            </w:r>
            <w:proofErr w:type="gramEnd"/>
            <w:r>
              <w:rPr>
                <w:rFonts w:ascii="Arial" w:hAnsi="Arial"/>
              </w:rPr>
              <w:t>.</w:t>
            </w:r>
          </w:p>
        </w:tc>
      </w:tr>
    </w:tbl>
    <w:p w:rsidR="00846E21" w:rsidRDefault="00846E21"/>
    <w:p w:rsidR="00846E21" w:rsidRDefault="00846E21"/>
    <w:tbl>
      <w:tblPr>
        <w:tblW w:w="0" w:type="auto"/>
        <w:tblLayout w:type="fixed"/>
        <w:tblLook w:val="0000"/>
      </w:tblPr>
      <w:tblGrid>
        <w:gridCol w:w="675"/>
        <w:gridCol w:w="8793"/>
      </w:tblGrid>
      <w:tr w:rsidR="00846E21">
        <w:trPr>
          <w:cantSplit/>
        </w:trPr>
        <w:tc>
          <w:tcPr>
            <w:tcW w:w="675" w:type="dxa"/>
            <w:tcBorders>
              <w:top w:val="nil"/>
              <w:left w:val="nil"/>
              <w:bottom w:val="nil"/>
              <w:right w:val="nil"/>
            </w:tcBorders>
          </w:tcPr>
          <w:p w:rsidR="00846E21" w:rsidRDefault="00846E21">
            <w:pPr>
              <w:rPr>
                <w:b/>
              </w:rPr>
            </w:pPr>
            <w:r>
              <w:rPr>
                <w:b/>
              </w:rPr>
              <w:t>II.</w:t>
            </w:r>
          </w:p>
        </w:tc>
        <w:tc>
          <w:tcPr>
            <w:tcW w:w="8793" w:type="dxa"/>
            <w:tcBorders>
              <w:top w:val="nil"/>
              <w:left w:val="nil"/>
              <w:bottom w:val="nil"/>
              <w:right w:val="nil"/>
            </w:tcBorders>
          </w:tcPr>
          <w:p w:rsidR="00846E21" w:rsidRPr="0018040F" w:rsidRDefault="00891F33">
            <w:pPr>
              <w:rPr>
                <w:b/>
              </w:rPr>
            </w:pPr>
            <w:r>
              <w:rPr>
                <w:b/>
              </w:rPr>
              <w:t xml:space="preserve">LEARNING OUTCOMES/POTENTIAL </w:t>
            </w:r>
            <w:r w:rsidR="00846E21">
              <w:rPr>
                <w:b/>
              </w:rPr>
              <w:t>ELEMENTS OF THE PERFORMANCE:</w:t>
            </w:r>
            <w:r>
              <w:rPr>
                <w:b/>
              </w:rPr>
              <w:t xml:space="preserve">   </w:t>
            </w:r>
            <w:r w:rsidR="0018040F" w:rsidRPr="0018040F">
              <w:rPr>
                <w:b/>
              </w:rPr>
              <w:t>ENDS-IN-VIEW</w:t>
            </w:r>
          </w:p>
        </w:tc>
      </w:tr>
      <w:tr w:rsidR="00846E21">
        <w:trPr>
          <w:cantSplit/>
        </w:trPr>
        <w:tc>
          <w:tcPr>
            <w:tcW w:w="675" w:type="dxa"/>
            <w:tcBorders>
              <w:top w:val="nil"/>
              <w:left w:val="nil"/>
              <w:bottom w:val="nil"/>
              <w:right w:val="nil"/>
            </w:tcBorders>
          </w:tcPr>
          <w:p w:rsidR="00846E21" w:rsidRDefault="00846E21"/>
        </w:tc>
        <w:tc>
          <w:tcPr>
            <w:tcW w:w="8793" w:type="dxa"/>
            <w:tcBorders>
              <w:top w:val="nil"/>
              <w:left w:val="nil"/>
              <w:bottom w:val="nil"/>
              <w:right w:val="nil"/>
            </w:tcBorders>
          </w:tcPr>
          <w:p w:rsidR="00846E21" w:rsidRDefault="00846E21">
            <w:pPr>
              <w:rPr>
                <w:rFonts w:ascii="Helvetica" w:hAnsi="Helvetica"/>
                <w:bCs/>
                <w:lang w:val="en-GB"/>
              </w:rPr>
            </w:pPr>
            <w:r>
              <w:rPr>
                <w:rFonts w:ascii="Helvetica" w:hAnsi="Helvetica"/>
                <w:bCs/>
                <w:lang w:val="en-GB"/>
              </w:rPr>
              <w:t>The intention of this course is to provide the learners with opportunities to</w:t>
            </w:r>
            <w:r w:rsidR="00726116">
              <w:rPr>
                <w:rFonts w:ascii="Helvetica" w:hAnsi="Helvetica"/>
                <w:bCs/>
                <w:lang w:val="en-GB"/>
              </w:rPr>
              <w:t xml:space="preserve"> engage in</w:t>
            </w:r>
            <w:r>
              <w:rPr>
                <w:rFonts w:ascii="Helvetica" w:hAnsi="Helvetica"/>
                <w:bCs/>
                <w:lang w:val="en-GB"/>
              </w:rPr>
              <w:t>:</w:t>
            </w:r>
          </w:p>
          <w:p w:rsidR="00891F33" w:rsidRDefault="00891F33">
            <w:pPr>
              <w:rPr>
                <w:rFonts w:ascii="Helvetica" w:hAnsi="Helvetica"/>
                <w:bCs/>
                <w:lang w:val="en-GB"/>
              </w:rPr>
            </w:pPr>
          </w:p>
          <w:p w:rsidR="00846E21" w:rsidRDefault="00726116">
            <w:pPr>
              <w:numPr>
                <w:ilvl w:val="0"/>
                <w:numId w:val="12"/>
              </w:numPr>
              <w:jc w:val="both"/>
              <w:rPr>
                <w:rFonts w:ascii="Arial" w:hAnsi="Arial"/>
              </w:rPr>
            </w:pPr>
            <w:r>
              <w:rPr>
                <w:rFonts w:ascii="Arial" w:hAnsi="Arial"/>
              </w:rPr>
              <w:t>The critical analysis of</w:t>
            </w:r>
            <w:r w:rsidR="00846E21">
              <w:rPr>
                <w:rFonts w:ascii="Arial" w:hAnsi="Arial"/>
              </w:rPr>
              <w:t xml:space="preserve"> selected ethical questions.</w:t>
            </w:r>
          </w:p>
          <w:p w:rsidR="00846E21" w:rsidRDefault="00726116">
            <w:pPr>
              <w:numPr>
                <w:ilvl w:val="0"/>
                <w:numId w:val="12"/>
              </w:numPr>
              <w:jc w:val="both"/>
              <w:rPr>
                <w:rFonts w:ascii="Arial" w:hAnsi="Arial"/>
              </w:rPr>
            </w:pPr>
            <w:r>
              <w:rPr>
                <w:rFonts w:ascii="Arial" w:hAnsi="Arial"/>
              </w:rPr>
              <w:t xml:space="preserve">The critical analysis of </w:t>
            </w:r>
            <w:r w:rsidR="00846E21">
              <w:rPr>
                <w:rFonts w:ascii="Arial" w:hAnsi="Arial"/>
              </w:rPr>
              <w:t>nursing within a professional context, particularly reflecting on its autonomy.</w:t>
            </w:r>
          </w:p>
          <w:p w:rsidR="00846E21" w:rsidRDefault="00726116">
            <w:pPr>
              <w:numPr>
                <w:ilvl w:val="0"/>
                <w:numId w:val="12"/>
              </w:numPr>
              <w:jc w:val="both"/>
              <w:rPr>
                <w:rFonts w:ascii="Arial" w:hAnsi="Arial"/>
              </w:rPr>
            </w:pPr>
            <w:r>
              <w:rPr>
                <w:rFonts w:ascii="Arial" w:hAnsi="Arial"/>
              </w:rPr>
              <w:t>The d</w:t>
            </w:r>
            <w:r w:rsidR="00846E21">
              <w:rPr>
                <w:rFonts w:ascii="Arial" w:hAnsi="Arial"/>
              </w:rPr>
              <w:t>evelop</w:t>
            </w:r>
            <w:r>
              <w:rPr>
                <w:rFonts w:ascii="Arial" w:hAnsi="Arial"/>
              </w:rPr>
              <w:t xml:space="preserve">ment of </w:t>
            </w:r>
            <w:r w:rsidR="00846E21">
              <w:rPr>
                <w:rFonts w:ascii="Arial" w:hAnsi="Arial"/>
              </w:rPr>
              <w:t>deeper personal understanding of the meaning of being a professional nurse in practice.</w:t>
            </w:r>
          </w:p>
          <w:p w:rsidR="00846E21" w:rsidRDefault="00726116">
            <w:pPr>
              <w:numPr>
                <w:ilvl w:val="0"/>
                <w:numId w:val="12"/>
              </w:numPr>
              <w:jc w:val="both"/>
              <w:rPr>
                <w:rFonts w:ascii="Arial" w:hAnsi="Arial"/>
              </w:rPr>
            </w:pPr>
            <w:r>
              <w:rPr>
                <w:rFonts w:ascii="Arial" w:hAnsi="Arial"/>
              </w:rPr>
              <w:t>A</w:t>
            </w:r>
            <w:r w:rsidR="00846E21">
              <w:rPr>
                <w:rFonts w:ascii="Arial" w:hAnsi="Arial"/>
              </w:rPr>
              <w:t xml:space="preserve"> clear understanding of CNO’s Standards of Practice.</w:t>
            </w:r>
          </w:p>
          <w:p w:rsidR="00846E21" w:rsidRDefault="00846E21">
            <w:pPr>
              <w:numPr>
                <w:ilvl w:val="0"/>
                <w:numId w:val="12"/>
              </w:numPr>
              <w:jc w:val="both"/>
              <w:rPr>
                <w:rFonts w:ascii="Arial" w:hAnsi="Arial"/>
              </w:rPr>
            </w:pPr>
            <w:r>
              <w:rPr>
                <w:rFonts w:ascii="Arial" w:hAnsi="Arial"/>
              </w:rPr>
              <w:t>C</w:t>
            </w:r>
            <w:r w:rsidR="00726116">
              <w:rPr>
                <w:rFonts w:ascii="Arial" w:hAnsi="Arial"/>
              </w:rPr>
              <w:t>ritical examination of</w:t>
            </w:r>
            <w:r>
              <w:rPr>
                <w:rFonts w:ascii="Arial" w:hAnsi="Arial"/>
              </w:rPr>
              <w:t xml:space="preserve"> current issues and trends in nursing.</w:t>
            </w:r>
          </w:p>
          <w:p w:rsidR="00846E21" w:rsidRDefault="00846E21">
            <w:pPr>
              <w:numPr>
                <w:ilvl w:val="0"/>
                <w:numId w:val="12"/>
              </w:numPr>
              <w:jc w:val="both"/>
              <w:rPr>
                <w:rFonts w:ascii="Arial" w:hAnsi="Arial"/>
              </w:rPr>
            </w:pPr>
            <w:r>
              <w:rPr>
                <w:rFonts w:ascii="Arial" w:hAnsi="Arial"/>
              </w:rPr>
              <w:t>Discuss</w:t>
            </w:r>
            <w:r w:rsidR="00726116">
              <w:rPr>
                <w:rFonts w:ascii="Arial" w:hAnsi="Arial"/>
              </w:rPr>
              <w:t>ion of</w:t>
            </w:r>
            <w:r>
              <w:rPr>
                <w:rFonts w:ascii="Arial" w:hAnsi="Arial"/>
              </w:rPr>
              <w:t xml:space="preserve"> future directions in nursing.</w:t>
            </w:r>
          </w:p>
          <w:p w:rsidR="00846E21" w:rsidRDefault="00846E21">
            <w:pPr>
              <w:numPr>
                <w:ilvl w:val="0"/>
                <w:numId w:val="12"/>
              </w:numPr>
              <w:jc w:val="both"/>
              <w:rPr>
                <w:rFonts w:ascii="Arial" w:hAnsi="Arial"/>
              </w:rPr>
            </w:pPr>
            <w:r>
              <w:rPr>
                <w:rFonts w:ascii="Arial" w:hAnsi="Arial"/>
              </w:rPr>
              <w:t>Understand</w:t>
            </w:r>
            <w:r w:rsidR="00726116">
              <w:rPr>
                <w:rFonts w:ascii="Arial" w:hAnsi="Arial"/>
              </w:rPr>
              <w:t>ing of</w:t>
            </w:r>
            <w:r>
              <w:rPr>
                <w:rFonts w:ascii="Arial" w:hAnsi="Arial"/>
              </w:rPr>
              <w:t xml:space="preserve"> the legal aspects of health care and </w:t>
            </w:r>
            <w:proofErr w:type="gramStart"/>
            <w:r>
              <w:rPr>
                <w:rFonts w:ascii="Arial" w:hAnsi="Arial"/>
              </w:rPr>
              <w:t>nursing .</w:t>
            </w:r>
            <w:proofErr w:type="gramEnd"/>
          </w:p>
          <w:p w:rsidR="00846E21" w:rsidRDefault="00846E21">
            <w:pPr>
              <w:jc w:val="both"/>
              <w:rPr>
                <w:b/>
              </w:rPr>
            </w:pPr>
          </w:p>
          <w:p w:rsidR="00846E21" w:rsidRDefault="0018040F">
            <w:pPr>
              <w:rPr>
                <w:rFonts w:ascii="Helvetica" w:hAnsi="Helvetica"/>
                <w:b/>
                <w:u w:val="single"/>
                <w:lang w:val="en-GB"/>
              </w:rPr>
            </w:pPr>
            <w:r>
              <w:rPr>
                <w:rFonts w:ascii="Helvetica" w:hAnsi="Helvetica"/>
                <w:b/>
                <w:u w:val="single"/>
                <w:lang w:val="en-GB"/>
              </w:rPr>
              <w:t xml:space="preserve">LEARNING </w:t>
            </w:r>
            <w:r w:rsidR="00846E21">
              <w:rPr>
                <w:rFonts w:ascii="Helvetica" w:hAnsi="Helvetica"/>
                <w:b/>
                <w:u w:val="single"/>
                <w:lang w:val="en-GB"/>
              </w:rPr>
              <w:t>PROCESS:</w:t>
            </w:r>
          </w:p>
          <w:p w:rsidR="00846E21" w:rsidRDefault="00846E21">
            <w:pPr>
              <w:rPr>
                <w:rFonts w:ascii="Helvetica" w:hAnsi="Helvetica"/>
                <w:b/>
                <w:u w:val="single"/>
                <w:lang w:val="en-GB"/>
              </w:rPr>
            </w:pPr>
          </w:p>
          <w:p w:rsidR="00846E21" w:rsidRDefault="00846E21">
            <w:pPr>
              <w:jc w:val="both"/>
            </w:pPr>
            <w:r>
              <w:rPr>
                <w:rFonts w:ascii="Arial" w:hAnsi="Arial"/>
              </w:rPr>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r w:rsidR="00E2022B">
              <w:rPr>
                <w:rFonts w:ascii="Arial" w:hAnsi="Arial"/>
              </w:rPr>
              <w:t xml:space="preserve">LMS bulletin board postings, </w:t>
            </w:r>
            <w:r>
              <w:rPr>
                <w:rFonts w:ascii="Arial" w:hAnsi="Arial"/>
              </w:rPr>
              <w:t>self-reflection and formal debate methods of learning will be used.</w:t>
            </w:r>
            <w:r w:rsidR="0018040F">
              <w:rPr>
                <w:rFonts w:ascii="Arial" w:hAnsi="Arial"/>
              </w:rPr>
              <w:t xml:space="preserve">   </w:t>
            </w:r>
          </w:p>
        </w:tc>
      </w:tr>
    </w:tbl>
    <w:p w:rsidR="00846E21" w:rsidRDefault="00846E21"/>
    <w:tbl>
      <w:tblPr>
        <w:tblW w:w="0" w:type="auto"/>
        <w:tblLayout w:type="fixed"/>
        <w:tblLook w:val="0000"/>
      </w:tblPr>
      <w:tblGrid>
        <w:gridCol w:w="675"/>
        <w:gridCol w:w="8703"/>
      </w:tblGrid>
      <w:tr w:rsidR="00846E21">
        <w:trPr>
          <w:cantSplit/>
        </w:trPr>
        <w:tc>
          <w:tcPr>
            <w:tcW w:w="675"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lastRenderedPageBreak/>
              <w:t>III.</w:t>
            </w:r>
          </w:p>
        </w:tc>
        <w:tc>
          <w:tcPr>
            <w:tcW w:w="8703" w:type="dxa"/>
            <w:tcBorders>
              <w:top w:val="nil"/>
              <w:left w:val="nil"/>
              <w:bottom w:val="nil"/>
              <w:right w:val="nil"/>
            </w:tcBorders>
          </w:tcPr>
          <w:p w:rsidR="00846E21" w:rsidRPr="00270C4C" w:rsidRDefault="00270C4C">
            <w:pPr>
              <w:rPr>
                <w:rFonts w:ascii="Arial" w:hAnsi="Arial" w:cs="Arial"/>
                <w:b/>
              </w:rPr>
            </w:pPr>
            <w:r>
              <w:rPr>
                <w:rFonts w:ascii="Arial" w:hAnsi="Arial" w:cs="Arial"/>
                <w:b/>
              </w:rPr>
              <w:t xml:space="preserve">CORE CONCEPTS:  </w:t>
            </w:r>
            <w:r w:rsidR="00846E21" w:rsidRPr="00270C4C">
              <w:rPr>
                <w:rFonts w:ascii="Arial" w:hAnsi="Arial" w:cs="Arial"/>
                <w:b/>
              </w:rPr>
              <w:t>OVERV</w:t>
            </w:r>
            <w:r w:rsidR="0018040F" w:rsidRPr="00270C4C">
              <w:rPr>
                <w:rFonts w:ascii="Arial" w:hAnsi="Arial" w:cs="Arial"/>
                <w:b/>
              </w:rPr>
              <w:t>IEW</w:t>
            </w:r>
          </w:p>
          <w:p w:rsidR="00846E21" w:rsidRDefault="00846E21">
            <w:pPr>
              <w:rPr>
                <w:rFonts w:ascii="Arial" w:hAnsi="Arial"/>
              </w:rPr>
            </w:pPr>
          </w:p>
          <w:p w:rsidR="00846E21" w:rsidRDefault="00846E21">
            <w:pPr>
              <w:rPr>
                <w:rFonts w:ascii="Arial" w:hAnsi="Arial"/>
              </w:rPr>
            </w:pPr>
            <w:r>
              <w:rPr>
                <w:rFonts w:ascii="Arial" w:hAnsi="Arial"/>
              </w:rPr>
              <w:t>The course content is organized around two major concepts:  professionalism and transitions/change.</w:t>
            </w:r>
          </w:p>
          <w:p w:rsidR="00846E21" w:rsidRDefault="00846E21">
            <w:pPr>
              <w:rPr>
                <w:rFonts w:ascii="Arial" w:hAnsi="Arial"/>
              </w:rPr>
            </w:pPr>
          </w:p>
          <w:p w:rsidR="00846E21" w:rsidRDefault="00846E21">
            <w:pPr>
              <w:jc w:val="both"/>
              <w:rPr>
                <w:rFonts w:ascii="Arial" w:hAnsi="Arial"/>
                <w:b/>
                <w:u w:val="single"/>
              </w:rPr>
            </w:pPr>
            <w:r>
              <w:rPr>
                <w:rFonts w:ascii="Arial" w:hAnsi="Arial"/>
                <w:b/>
                <w:u w:val="single"/>
              </w:rPr>
              <w:t>Professionalism (The Professional Nursing Culture)</w:t>
            </w:r>
          </w:p>
          <w:p w:rsidR="00846E21" w:rsidRDefault="00846E21">
            <w:pPr>
              <w:numPr>
                <w:ilvl w:val="0"/>
                <w:numId w:val="1"/>
              </w:numPr>
              <w:jc w:val="both"/>
              <w:rPr>
                <w:rFonts w:ascii="Arial" w:hAnsi="Arial"/>
              </w:rPr>
            </w:pPr>
            <w:r>
              <w:rPr>
                <w:rFonts w:ascii="Arial" w:hAnsi="Arial"/>
              </w:rPr>
              <w:t>Self-governance (mechanisms of law, ethics, standards, education)</w:t>
            </w:r>
          </w:p>
          <w:p w:rsidR="00846E21" w:rsidRDefault="00846E21">
            <w:pPr>
              <w:numPr>
                <w:ilvl w:val="0"/>
                <w:numId w:val="1"/>
              </w:numPr>
              <w:jc w:val="both"/>
              <w:rPr>
                <w:rFonts w:ascii="Arial" w:hAnsi="Arial"/>
              </w:rPr>
            </w:pPr>
            <w:r>
              <w:rPr>
                <w:rFonts w:ascii="Arial" w:hAnsi="Arial"/>
              </w:rPr>
              <w:t>Professional socialization (values clarification, professional identity)</w:t>
            </w:r>
          </w:p>
          <w:p w:rsidR="00846E21" w:rsidRDefault="00846E21">
            <w:pPr>
              <w:numPr>
                <w:ilvl w:val="0"/>
                <w:numId w:val="1"/>
              </w:numPr>
              <w:jc w:val="both"/>
              <w:rPr>
                <w:rFonts w:ascii="Arial" w:hAnsi="Arial"/>
              </w:rPr>
            </w:pPr>
            <w:r>
              <w:rPr>
                <w:rFonts w:ascii="Arial" w:hAnsi="Arial"/>
              </w:rPr>
              <w:t>Professional nurse/client covenant (ethics, rights/obligations, privacy, confidentiality)</w:t>
            </w:r>
          </w:p>
          <w:p w:rsidR="00846E21" w:rsidRDefault="00846E21">
            <w:pPr>
              <w:numPr>
                <w:ilvl w:val="0"/>
                <w:numId w:val="1"/>
              </w:numPr>
              <w:jc w:val="both"/>
              <w:rPr>
                <w:rFonts w:ascii="Arial" w:hAnsi="Arial"/>
              </w:rPr>
            </w:pPr>
            <w:r>
              <w:rPr>
                <w:rFonts w:ascii="Arial" w:hAnsi="Arial"/>
              </w:rPr>
              <w:t>Professionalism within a caring framework (ethical frameworks, standards, legal responsibilities, rights/obligations).</w:t>
            </w:r>
          </w:p>
          <w:p w:rsidR="00846E21" w:rsidRDefault="00846E21">
            <w:pPr>
              <w:jc w:val="both"/>
              <w:rPr>
                <w:rFonts w:ascii="Arial" w:hAnsi="Arial"/>
              </w:rPr>
            </w:pPr>
          </w:p>
          <w:p w:rsidR="00846E21" w:rsidRDefault="00846E21">
            <w:pPr>
              <w:jc w:val="both"/>
              <w:rPr>
                <w:rFonts w:ascii="Arial" w:hAnsi="Arial"/>
                <w:b/>
                <w:u w:val="single"/>
              </w:rPr>
            </w:pPr>
            <w:r>
              <w:rPr>
                <w:rFonts w:ascii="Arial" w:hAnsi="Arial"/>
                <w:b/>
                <w:u w:val="single"/>
              </w:rPr>
              <w:t>Transitions/Changes (The Professional Nurse Context)</w:t>
            </w:r>
          </w:p>
          <w:p w:rsidR="00846E21" w:rsidRDefault="00846E21">
            <w:pPr>
              <w:numPr>
                <w:ilvl w:val="0"/>
                <w:numId w:val="2"/>
              </w:numPr>
              <w:jc w:val="both"/>
              <w:rPr>
                <w:rFonts w:ascii="Arial" w:hAnsi="Arial"/>
              </w:rPr>
            </w:pPr>
            <w:r>
              <w:rPr>
                <w:rFonts w:ascii="Arial" w:hAnsi="Arial"/>
              </w:rPr>
              <w:t>Transitions/changes (health care system, nursing)</w:t>
            </w:r>
          </w:p>
          <w:p w:rsidR="00846E21" w:rsidRDefault="00846E21">
            <w:pPr>
              <w:numPr>
                <w:ilvl w:val="0"/>
                <w:numId w:val="2"/>
              </w:numPr>
              <w:jc w:val="both"/>
              <w:rPr>
                <w:rFonts w:ascii="Arial" w:hAnsi="Arial"/>
              </w:rPr>
            </w:pPr>
            <w:r>
              <w:rPr>
                <w:rFonts w:ascii="Arial" w:hAnsi="Arial"/>
              </w:rPr>
              <w:t>Role socialization within a professional and legal environment (role conflict, internal and external to the profession)</w:t>
            </w:r>
          </w:p>
          <w:p w:rsidR="00846E21" w:rsidRDefault="00846E21">
            <w:pPr>
              <w:numPr>
                <w:ilvl w:val="0"/>
                <w:numId w:val="2"/>
              </w:numPr>
              <w:jc w:val="both"/>
            </w:pPr>
            <w:r>
              <w:rPr>
                <w:rFonts w:ascii="Arial" w:hAnsi="Arial"/>
              </w:rPr>
              <w:t>Hegemony influencing nursing practice (power)</w:t>
            </w:r>
          </w:p>
          <w:p w:rsidR="00846E21" w:rsidRDefault="00846E21">
            <w:pPr>
              <w:jc w:val="both"/>
            </w:pPr>
          </w:p>
        </w:tc>
      </w:tr>
    </w:tbl>
    <w:p w:rsidR="00846E21" w:rsidRDefault="00846E21"/>
    <w:tbl>
      <w:tblPr>
        <w:tblW w:w="0" w:type="auto"/>
        <w:tblLayout w:type="fixed"/>
        <w:tblLook w:val="0000"/>
      </w:tblPr>
      <w:tblGrid>
        <w:gridCol w:w="675"/>
        <w:gridCol w:w="8703"/>
      </w:tblGrid>
      <w:tr w:rsidR="00846E21">
        <w:trPr>
          <w:cantSplit/>
        </w:trPr>
        <w:tc>
          <w:tcPr>
            <w:tcW w:w="675"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t>IV.</w:t>
            </w:r>
          </w:p>
        </w:tc>
        <w:tc>
          <w:tcPr>
            <w:tcW w:w="8703" w:type="dxa"/>
            <w:tcBorders>
              <w:top w:val="nil"/>
              <w:left w:val="nil"/>
              <w:bottom w:val="nil"/>
              <w:right w:val="nil"/>
            </w:tcBorders>
          </w:tcPr>
          <w:p w:rsidR="00846E21" w:rsidRPr="00270C4C" w:rsidRDefault="00846E21">
            <w:pPr>
              <w:rPr>
                <w:rFonts w:ascii="Arial" w:hAnsi="Arial" w:cs="Arial"/>
                <w:b/>
              </w:rPr>
            </w:pPr>
            <w:r w:rsidRPr="00270C4C">
              <w:rPr>
                <w:rFonts w:ascii="Arial" w:hAnsi="Arial" w:cs="Arial"/>
                <w:b/>
              </w:rPr>
              <w:t>RESOURCES/TEXTS/MATERIALS</w:t>
            </w:r>
            <w:r w:rsidR="00270C4C" w:rsidRPr="00270C4C">
              <w:rPr>
                <w:rFonts w:ascii="Arial" w:hAnsi="Arial" w:cs="Arial"/>
                <w:b/>
              </w:rPr>
              <w:t>:</w:t>
            </w:r>
          </w:p>
          <w:p w:rsidR="00846E21" w:rsidRPr="00270C4C" w:rsidRDefault="00846E21">
            <w:pPr>
              <w:rPr>
                <w:rFonts w:ascii="Arial" w:hAnsi="Arial" w:cs="Arial"/>
                <w:b/>
              </w:rPr>
            </w:pPr>
          </w:p>
          <w:p w:rsidR="00846E21" w:rsidRPr="00270C4C" w:rsidRDefault="00846E21">
            <w:pPr>
              <w:rPr>
                <w:rFonts w:ascii="Arial" w:hAnsi="Arial" w:cs="Arial"/>
              </w:rPr>
            </w:pPr>
            <w:r w:rsidRPr="00270C4C">
              <w:rPr>
                <w:rFonts w:ascii="Arial" w:hAnsi="Arial" w:cs="Arial"/>
                <w:b/>
              </w:rPr>
              <w:t>Required:</w:t>
            </w:r>
          </w:p>
          <w:p w:rsidR="00846E21" w:rsidRDefault="00846E21">
            <w:pPr>
              <w:ind w:left="720" w:hanging="720"/>
              <w:jc w:val="both"/>
              <w:rPr>
                <w:rFonts w:ascii="Georgia" w:hAnsi="Georgia"/>
              </w:rPr>
            </w:pPr>
          </w:p>
          <w:p w:rsidR="00320A44" w:rsidRDefault="00846E21">
            <w:pPr>
              <w:jc w:val="both"/>
              <w:rPr>
                <w:rFonts w:ascii="Arial" w:hAnsi="Arial"/>
              </w:rPr>
            </w:pPr>
            <w:r>
              <w:rPr>
                <w:rFonts w:ascii="Arial" w:hAnsi="Arial"/>
              </w:rPr>
              <w:t>Canadian Nurses Associati</w:t>
            </w:r>
            <w:r w:rsidR="00320A44">
              <w:rPr>
                <w:rFonts w:ascii="Arial" w:hAnsi="Arial"/>
              </w:rPr>
              <w:t xml:space="preserve">on (2008). </w:t>
            </w:r>
            <w:r w:rsidR="00320A44" w:rsidRPr="00320A44">
              <w:rPr>
                <w:rFonts w:ascii="Arial" w:hAnsi="Arial"/>
                <w:i/>
              </w:rPr>
              <w:t>Code of Ethics</w:t>
            </w:r>
            <w:r w:rsidR="00320A44">
              <w:rPr>
                <w:rFonts w:ascii="Arial" w:hAnsi="Arial"/>
              </w:rPr>
              <w:t>. Ottawa: Author.</w:t>
            </w:r>
          </w:p>
          <w:p w:rsidR="009F4301" w:rsidRDefault="00320A44">
            <w:pPr>
              <w:jc w:val="both"/>
              <w:rPr>
                <w:rFonts w:ascii="Arial" w:hAnsi="Arial"/>
              </w:rPr>
            </w:pPr>
            <w:r>
              <w:rPr>
                <w:rFonts w:ascii="Arial" w:hAnsi="Arial"/>
              </w:rPr>
              <w:t xml:space="preserve">      </w:t>
            </w:r>
            <w:r w:rsidR="00846E21">
              <w:rPr>
                <w:rFonts w:ascii="Arial" w:hAnsi="Arial"/>
              </w:rPr>
              <w:t>Available from</w:t>
            </w:r>
            <w:r>
              <w:rPr>
                <w:rFonts w:ascii="Arial" w:hAnsi="Arial"/>
              </w:rPr>
              <w:t xml:space="preserve"> </w:t>
            </w:r>
            <w:r w:rsidR="00846E21">
              <w:rPr>
                <w:rFonts w:ascii="Arial" w:hAnsi="Arial"/>
              </w:rPr>
              <w:t>th</w:t>
            </w:r>
            <w:r w:rsidR="009F4301">
              <w:rPr>
                <w:rFonts w:ascii="Arial" w:hAnsi="Arial"/>
              </w:rPr>
              <w:t>e Canadian Nurses Association web-site.</w:t>
            </w:r>
          </w:p>
          <w:p w:rsidR="00846E21" w:rsidRPr="009F4301" w:rsidRDefault="009F4301">
            <w:pPr>
              <w:jc w:val="both"/>
              <w:rPr>
                <w:rFonts w:ascii="Arial" w:hAnsi="Arial"/>
              </w:rPr>
            </w:pPr>
            <w:r>
              <w:rPr>
                <w:rFonts w:ascii="Arial" w:hAnsi="Arial"/>
              </w:rPr>
              <w:t xml:space="preserve">      </w:t>
            </w:r>
            <w:r w:rsidRPr="009F4301">
              <w:rPr>
                <w:rFonts w:ascii="Arial" w:hAnsi="Arial"/>
              </w:rPr>
              <w:t>http://cna-aiic.ca/cna/default_e.aspx</w:t>
            </w:r>
          </w:p>
          <w:p w:rsidR="00C32193" w:rsidRDefault="00846E21">
            <w:pPr>
              <w:jc w:val="both"/>
              <w:rPr>
                <w:rFonts w:ascii="Arial" w:hAnsi="Arial"/>
              </w:rPr>
            </w:pPr>
            <w:r>
              <w:rPr>
                <w:rFonts w:ascii="Arial" w:hAnsi="Arial"/>
              </w:rPr>
              <w:t xml:space="preserve">      </w:t>
            </w:r>
          </w:p>
          <w:p w:rsidR="009474F5" w:rsidRDefault="00846E21" w:rsidP="009474F5">
            <w:pPr>
              <w:jc w:val="both"/>
              <w:rPr>
                <w:rFonts w:ascii="Arial" w:hAnsi="Arial"/>
                <w:iCs/>
              </w:rPr>
            </w:pPr>
            <w:r>
              <w:rPr>
                <w:rFonts w:ascii="Arial" w:hAnsi="Arial"/>
              </w:rPr>
              <w:t xml:space="preserve">College of Nurses of Ontario:  </w:t>
            </w:r>
            <w:r w:rsidR="009F4301">
              <w:rPr>
                <w:rFonts w:ascii="Arial" w:hAnsi="Arial"/>
                <w:iCs/>
              </w:rPr>
              <w:t>A list of relevant documents will be</w:t>
            </w:r>
          </w:p>
          <w:p w:rsidR="00320A44" w:rsidRDefault="009F4301" w:rsidP="009474F5">
            <w:pPr>
              <w:jc w:val="both"/>
              <w:rPr>
                <w:rFonts w:ascii="Arial" w:hAnsi="Arial"/>
                <w:iCs/>
              </w:rPr>
            </w:pPr>
            <w:r>
              <w:rPr>
                <w:rFonts w:ascii="Arial" w:hAnsi="Arial"/>
                <w:iCs/>
              </w:rPr>
              <w:t xml:space="preserve"> </w:t>
            </w:r>
            <w:r w:rsidR="009474F5">
              <w:rPr>
                <w:rFonts w:ascii="Arial" w:hAnsi="Arial"/>
                <w:iCs/>
              </w:rPr>
              <w:t xml:space="preserve">     </w:t>
            </w:r>
            <w:proofErr w:type="gramStart"/>
            <w:r>
              <w:rPr>
                <w:rFonts w:ascii="Arial" w:hAnsi="Arial"/>
                <w:iCs/>
              </w:rPr>
              <w:t>provided</w:t>
            </w:r>
            <w:proofErr w:type="gramEnd"/>
            <w:r>
              <w:rPr>
                <w:rFonts w:ascii="Arial" w:hAnsi="Arial"/>
                <w:iCs/>
              </w:rPr>
              <w:t xml:space="preserve"> in week 1</w:t>
            </w:r>
            <w:r w:rsidR="00320A44">
              <w:rPr>
                <w:rFonts w:ascii="Arial" w:hAnsi="Arial"/>
                <w:iCs/>
              </w:rPr>
              <w:t xml:space="preserve"> and/or in the learning activities. Stu</w:t>
            </w:r>
            <w:r>
              <w:rPr>
                <w:rFonts w:ascii="Arial" w:hAnsi="Arial"/>
                <w:iCs/>
              </w:rPr>
              <w:t>dents should</w:t>
            </w:r>
          </w:p>
          <w:p w:rsidR="009474F5" w:rsidRDefault="009F4301" w:rsidP="009474F5">
            <w:pPr>
              <w:jc w:val="both"/>
              <w:rPr>
                <w:rFonts w:ascii="Arial" w:hAnsi="Arial"/>
                <w:iCs/>
              </w:rPr>
            </w:pPr>
            <w:r>
              <w:rPr>
                <w:rFonts w:ascii="Arial" w:hAnsi="Arial"/>
                <w:iCs/>
              </w:rPr>
              <w:t xml:space="preserve"> </w:t>
            </w:r>
            <w:r w:rsidR="00320A44">
              <w:rPr>
                <w:rFonts w:ascii="Arial" w:hAnsi="Arial"/>
                <w:iCs/>
              </w:rPr>
              <w:t xml:space="preserve">     </w:t>
            </w:r>
            <w:r>
              <w:rPr>
                <w:rFonts w:ascii="Arial" w:hAnsi="Arial"/>
                <w:iCs/>
              </w:rPr>
              <w:t>download these and save them to</w:t>
            </w:r>
          </w:p>
          <w:p w:rsidR="009F4301" w:rsidRDefault="009F4301" w:rsidP="009474F5">
            <w:pPr>
              <w:jc w:val="both"/>
              <w:rPr>
                <w:rFonts w:ascii="Arial" w:hAnsi="Arial"/>
                <w:iCs/>
              </w:rPr>
            </w:pPr>
            <w:r>
              <w:rPr>
                <w:rFonts w:ascii="Arial" w:hAnsi="Arial"/>
                <w:iCs/>
              </w:rPr>
              <w:t xml:space="preserve"> </w:t>
            </w:r>
            <w:r w:rsidR="009474F5">
              <w:rPr>
                <w:rFonts w:ascii="Arial" w:hAnsi="Arial"/>
                <w:iCs/>
              </w:rPr>
              <w:t xml:space="preserve">     </w:t>
            </w:r>
            <w:r>
              <w:rPr>
                <w:rFonts w:ascii="Arial" w:hAnsi="Arial"/>
                <w:iCs/>
              </w:rPr>
              <w:t xml:space="preserve">PDF files or print a hard copy.  </w:t>
            </w:r>
            <w:hyperlink r:id="rId10" w:history="1">
              <w:r w:rsidRPr="00270E5D">
                <w:rPr>
                  <w:rStyle w:val="Hyperlink"/>
                  <w:rFonts w:ascii="Arial" w:hAnsi="Arial"/>
                  <w:iCs/>
                </w:rPr>
                <w:t>http://www.cno.org</w:t>
              </w:r>
            </w:hyperlink>
          </w:p>
          <w:p w:rsidR="00C32193" w:rsidRPr="00320A44" w:rsidRDefault="00320A44">
            <w:pPr>
              <w:jc w:val="both"/>
              <w:rPr>
                <w:rFonts w:ascii="Arial" w:hAnsi="Arial"/>
                <w:iCs/>
              </w:rPr>
            </w:pPr>
            <w:r>
              <w:rPr>
                <w:rFonts w:ascii="Arial" w:hAnsi="Arial"/>
                <w:iCs/>
              </w:rPr>
              <w:t xml:space="preserve">    </w:t>
            </w:r>
          </w:p>
          <w:p w:rsidR="003633AB" w:rsidRDefault="003633AB" w:rsidP="003633AB">
            <w:pPr>
              <w:jc w:val="both"/>
              <w:rPr>
                <w:rFonts w:ascii="Arial" w:hAnsi="Arial"/>
              </w:rPr>
            </w:pPr>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r>
              <w:rPr>
                <w:rFonts w:ascii="Arial" w:hAnsi="Arial"/>
              </w:rPr>
              <w:t xml:space="preserve"> of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Learning Modules found at </w:t>
            </w:r>
            <w:hyperlink r:id="rId11" w:history="1">
              <w:r w:rsidRPr="00335773">
                <w:rPr>
                  <w:rStyle w:val="Hyperlink"/>
                  <w:rFonts w:ascii="Arial" w:hAnsi="Arial"/>
                </w:rPr>
                <w:t>www.cno.org</w:t>
              </w:r>
            </w:hyperlink>
            <w:r>
              <w:rPr>
                <w:rFonts w:ascii="Arial" w:hAnsi="Arial"/>
              </w:rPr>
              <w:t xml:space="preserve">. </w:t>
            </w:r>
          </w:p>
          <w:p w:rsidR="003633AB" w:rsidRDefault="003633AB">
            <w:pPr>
              <w:jc w:val="both"/>
              <w:rPr>
                <w:rFonts w:ascii="Arial" w:hAnsi="Arial"/>
              </w:rPr>
            </w:pPr>
          </w:p>
          <w:p w:rsidR="00891F33" w:rsidRDefault="00846E21">
            <w:pPr>
              <w:jc w:val="both"/>
              <w:rPr>
                <w:rFonts w:ascii="Arial" w:hAnsi="Arial"/>
                <w:i/>
              </w:rPr>
            </w:pPr>
            <w:r>
              <w:rPr>
                <w:rFonts w:ascii="Arial" w:hAnsi="Arial"/>
              </w:rPr>
              <w:t xml:space="preserve">Keatings, M. &amp; </w:t>
            </w:r>
            <w:proofErr w:type="spellStart"/>
            <w:r w:rsidR="00891F33">
              <w:rPr>
                <w:rFonts w:ascii="Arial" w:hAnsi="Arial"/>
              </w:rPr>
              <w:t>O’Smith</w:t>
            </w:r>
            <w:proofErr w:type="spellEnd"/>
            <w:r w:rsidR="00891F33">
              <w:rPr>
                <w:rFonts w:ascii="Arial" w:hAnsi="Arial"/>
              </w:rPr>
              <w:t>, O. (201</w:t>
            </w:r>
            <w:r>
              <w:rPr>
                <w:rFonts w:ascii="Arial" w:hAnsi="Arial"/>
              </w:rPr>
              <w:t xml:space="preserve">0). </w:t>
            </w:r>
            <w:r>
              <w:rPr>
                <w:rFonts w:ascii="Arial" w:hAnsi="Arial"/>
                <w:i/>
              </w:rPr>
              <w:t>Ethical and legal issues in Canadian</w:t>
            </w:r>
          </w:p>
          <w:p w:rsidR="00846E21" w:rsidRDefault="00846E21">
            <w:pPr>
              <w:jc w:val="both"/>
              <w:rPr>
                <w:rFonts w:ascii="Arial" w:hAnsi="Arial"/>
              </w:rPr>
            </w:pPr>
            <w:r>
              <w:rPr>
                <w:rFonts w:ascii="Arial" w:hAnsi="Arial"/>
                <w:i/>
              </w:rPr>
              <w:t xml:space="preserve"> </w:t>
            </w:r>
            <w:r w:rsidR="00891F33">
              <w:rPr>
                <w:rFonts w:ascii="Arial" w:hAnsi="Arial"/>
                <w:i/>
              </w:rPr>
              <w:t xml:space="preserve">     </w:t>
            </w:r>
            <w:proofErr w:type="gramStart"/>
            <w:r>
              <w:rPr>
                <w:rFonts w:ascii="Arial" w:hAnsi="Arial"/>
                <w:i/>
              </w:rPr>
              <w:t>nursing</w:t>
            </w:r>
            <w:proofErr w:type="gramEnd"/>
            <w:r>
              <w:rPr>
                <w:rFonts w:ascii="Arial" w:hAnsi="Arial"/>
              </w:rPr>
              <w:t xml:space="preserve">. </w:t>
            </w:r>
            <w:r w:rsidR="00891F33">
              <w:rPr>
                <w:rFonts w:ascii="Arial" w:hAnsi="Arial"/>
              </w:rPr>
              <w:t>(3</w:t>
            </w:r>
            <w:r w:rsidR="00891F33">
              <w:rPr>
                <w:rFonts w:ascii="Arial" w:hAnsi="Arial"/>
                <w:vertAlign w:val="superscript"/>
              </w:rPr>
              <w:t>rd</w:t>
            </w:r>
            <w:r w:rsidR="00320A44">
              <w:rPr>
                <w:rFonts w:ascii="Arial" w:hAnsi="Arial"/>
              </w:rPr>
              <w:t xml:space="preserve"> E</w:t>
            </w:r>
            <w:r w:rsidR="00891F33">
              <w:rPr>
                <w:rFonts w:ascii="Arial" w:hAnsi="Arial"/>
              </w:rPr>
              <w:t xml:space="preserve">d.) </w:t>
            </w:r>
            <w:r w:rsidR="00320A44">
              <w:rPr>
                <w:rFonts w:ascii="Arial" w:hAnsi="Arial"/>
              </w:rPr>
              <w:t xml:space="preserve">Toronto:  Mosby </w:t>
            </w:r>
            <w:proofErr w:type="spellStart"/>
            <w:r w:rsidR="00320A44">
              <w:rPr>
                <w:rFonts w:ascii="Arial" w:hAnsi="Arial"/>
              </w:rPr>
              <w:t>Elseviers</w:t>
            </w:r>
            <w:proofErr w:type="spellEnd"/>
          </w:p>
          <w:p w:rsidR="00846E21" w:rsidRDefault="00846E21">
            <w:pPr>
              <w:jc w:val="both"/>
              <w:rPr>
                <w:rFonts w:ascii="Arial" w:hAnsi="Arial"/>
              </w:rPr>
            </w:pPr>
          </w:p>
          <w:p w:rsidR="00320A44" w:rsidRDefault="007D118E" w:rsidP="00320A44">
            <w:pPr>
              <w:jc w:val="both"/>
              <w:rPr>
                <w:rFonts w:ascii="Arial" w:hAnsi="Arial"/>
                <w:i/>
                <w:iCs/>
              </w:rPr>
            </w:pPr>
            <w:r>
              <w:rPr>
                <w:rFonts w:ascii="Arial" w:hAnsi="Arial"/>
              </w:rPr>
              <w:t xml:space="preserve">Potter, P., &amp; Perry, A. </w:t>
            </w:r>
            <w:r w:rsidR="00E650DE">
              <w:rPr>
                <w:rFonts w:ascii="Arial" w:hAnsi="Arial"/>
              </w:rPr>
              <w:t>(200</w:t>
            </w:r>
            <w:r w:rsidR="00320A44">
              <w:rPr>
                <w:rFonts w:ascii="Arial" w:hAnsi="Arial"/>
              </w:rPr>
              <w:t>9</w:t>
            </w:r>
            <w:r w:rsidR="00846E21">
              <w:rPr>
                <w:rFonts w:ascii="Arial" w:hAnsi="Arial"/>
              </w:rPr>
              <w:t xml:space="preserve">). </w:t>
            </w:r>
            <w:r w:rsidR="00846E21">
              <w:rPr>
                <w:rFonts w:ascii="Arial" w:hAnsi="Arial"/>
                <w:i/>
                <w:iCs/>
              </w:rPr>
              <w:t>Canadian Fundamentals of Nursing</w:t>
            </w:r>
            <w:r w:rsidR="00320A44">
              <w:rPr>
                <w:rFonts w:ascii="Arial" w:hAnsi="Arial"/>
                <w:i/>
                <w:iCs/>
              </w:rPr>
              <w:t>. (4</w:t>
            </w:r>
            <w:r w:rsidR="00320A44" w:rsidRPr="00320A44">
              <w:rPr>
                <w:rFonts w:ascii="Arial" w:hAnsi="Arial"/>
                <w:i/>
                <w:iCs/>
                <w:vertAlign w:val="superscript"/>
              </w:rPr>
              <w:t>th</w:t>
            </w:r>
            <w:r w:rsidR="00320A44">
              <w:rPr>
                <w:rFonts w:ascii="Arial" w:hAnsi="Arial"/>
                <w:i/>
                <w:iCs/>
              </w:rPr>
              <w:t xml:space="preserve"> Ed.)</w:t>
            </w:r>
          </w:p>
          <w:p w:rsidR="00846E21" w:rsidRDefault="00320A44" w:rsidP="00320A44">
            <w:pPr>
              <w:jc w:val="both"/>
              <w:rPr>
                <w:rFonts w:ascii="Arial" w:hAnsi="Arial"/>
              </w:rPr>
            </w:pPr>
            <w:r>
              <w:rPr>
                <w:rFonts w:ascii="Arial" w:hAnsi="Arial"/>
                <w:i/>
                <w:iCs/>
              </w:rPr>
              <w:t xml:space="preserve">      </w:t>
            </w:r>
            <w:r>
              <w:rPr>
                <w:rFonts w:ascii="Arial" w:hAnsi="Arial"/>
                <w:iCs/>
              </w:rPr>
              <w:t>Toronto: Mosby Elsevier</w:t>
            </w:r>
            <w:r w:rsidR="00846E21">
              <w:rPr>
                <w:rFonts w:ascii="Arial" w:hAnsi="Arial"/>
              </w:rPr>
              <w:t xml:space="preserve"> </w:t>
            </w:r>
          </w:p>
          <w:p w:rsidR="00846E21" w:rsidRDefault="00846E21">
            <w:pPr>
              <w:jc w:val="both"/>
              <w:rPr>
                <w:rFonts w:ascii="Arial" w:hAnsi="Arial"/>
              </w:rPr>
            </w:pPr>
          </w:p>
          <w:p w:rsidR="00846E21" w:rsidRDefault="00846E21">
            <w:pPr>
              <w:ind w:left="1080"/>
              <w:jc w:val="both"/>
            </w:pPr>
          </w:p>
        </w:tc>
      </w:tr>
      <w:tr w:rsidR="00846E21" w:rsidTr="00270C4C">
        <w:trPr>
          <w:cantSplit/>
        </w:trPr>
        <w:tc>
          <w:tcPr>
            <w:tcW w:w="675" w:type="dxa"/>
            <w:tcBorders>
              <w:top w:val="nil"/>
              <w:left w:val="nil"/>
              <w:right w:val="nil"/>
            </w:tcBorders>
          </w:tcPr>
          <w:p w:rsidR="00846E21" w:rsidRDefault="00846E21">
            <w:pPr>
              <w:rPr>
                <w:b/>
              </w:rPr>
            </w:pPr>
          </w:p>
        </w:tc>
        <w:tc>
          <w:tcPr>
            <w:tcW w:w="8703" w:type="dxa"/>
            <w:tcBorders>
              <w:top w:val="nil"/>
              <w:left w:val="nil"/>
              <w:right w:val="nil"/>
            </w:tcBorders>
          </w:tcPr>
          <w:p w:rsidR="00846E21" w:rsidRPr="00270C4C" w:rsidRDefault="00846E21">
            <w:pPr>
              <w:jc w:val="both"/>
              <w:rPr>
                <w:rFonts w:ascii="Arial" w:hAnsi="Arial" w:cs="Arial"/>
                <w:b/>
              </w:rPr>
            </w:pPr>
            <w:r w:rsidRPr="00270C4C">
              <w:rPr>
                <w:rFonts w:ascii="Arial" w:hAnsi="Arial" w:cs="Arial"/>
                <w:b/>
              </w:rPr>
              <w:t>Resources:</w:t>
            </w:r>
          </w:p>
          <w:p w:rsidR="00846E21" w:rsidRDefault="00846E21" w:rsidP="00C30FD9">
            <w:pPr>
              <w:jc w:val="both"/>
            </w:pPr>
          </w:p>
          <w:p w:rsidR="00846E21" w:rsidRDefault="00846E21">
            <w:pPr>
              <w:numPr>
                <w:ilvl w:val="0"/>
                <w:numId w:val="3"/>
              </w:numPr>
              <w:jc w:val="both"/>
              <w:rPr>
                <w:rFonts w:ascii="Arial" w:hAnsi="Arial"/>
              </w:rPr>
            </w:pPr>
            <w:r>
              <w:rPr>
                <w:rFonts w:ascii="Arial" w:hAnsi="Arial"/>
              </w:rPr>
              <w:t>Professional publications</w:t>
            </w:r>
          </w:p>
          <w:p w:rsidR="00846E21" w:rsidRDefault="00846E21">
            <w:pPr>
              <w:numPr>
                <w:ilvl w:val="0"/>
                <w:numId w:val="3"/>
              </w:numPr>
              <w:jc w:val="both"/>
              <w:rPr>
                <w:rFonts w:ascii="Arial" w:hAnsi="Arial"/>
              </w:rPr>
            </w:pPr>
            <w:r>
              <w:rPr>
                <w:rFonts w:ascii="Arial" w:hAnsi="Arial"/>
              </w:rPr>
              <w:t xml:space="preserve">Selected </w:t>
            </w:r>
            <w:r w:rsidR="00C30FD9">
              <w:rPr>
                <w:rFonts w:ascii="Arial" w:hAnsi="Arial"/>
              </w:rPr>
              <w:t xml:space="preserve">scholarly </w:t>
            </w:r>
            <w:r>
              <w:rPr>
                <w:rFonts w:ascii="Arial" w:hAnsi="Arial"/>
              </w:rPr>
              <w:t>readings</w:t>
            </w:r>
          </w:p>
          <w:p w:rsidR="00846E21" w:rsidRDefault="00846E21">
            <w:pPr>
              <w:numPr>
                <w:ilvl w:val="0"/>
                <w:numId w:val="3"/>
              </w:numPr>
              <w:jc w:val="both"/>
              <w:rPr>
                <w:rFonts w:ascii="Arial" w:hAnsi="Arial"/>
              </w:rPr>
            </w:pPr>
            <w:r>
              <w:rPr>
                <w:rFonts w:ascii="Arial" w:hAnsi="Arial"/>
              </w:rPr>
              <w:t>Peers/colleagues</w:t>
            </w:r>
          </w:p>
          <w:p w:rsidR="00846E21" w:rsidRDefault="00846E21">
            <w:pPr>
              <w:numPr>
                <w:ilvl w:val="0"/>
                <w:numId w:val="3"/>
              </w:numPr>
              <w:jc w:val="both"/>
              <w:rPr>
                <w:rFonts w:ascii="Arial" w:hAnsi="Arial"/>
              </w:rPr>
            </w:pPr>
            <w:r>
              <w:rPr>
                <w:rFonts w:ascii="Arial" w:hAnsi="Arial"/>
              </w:rPr>
              <w:t>E-mail and web sites of professional associations</w:t>
            </w:r>
          </w:p>
          <w:p w:rsidR="00846E21" w:rsidRDefault="00846E21">
            <w:pPr>
              <w:numPr>
                <w:ilvl w:val="1"/>
                <w:numId w:val="3"/>
              </w:numPr>
              <w:jc w:val="both"/>
              <w:rPr>
                <w:rFonts w:ascii="Arial" w:hAnsi="Arial"/>
              </w:rPr>
            </w:pPr>
            <w:r>
              <w:rPr>
                <w:rFonts w:ascii="Arial" w:hAnsi="Arial"/>
              </w:rPr>
              <w:t>Registered Nurses Association of Ontario (</w:t>
            </w:r>
            <w:proofErr w:type="spellStart"/>
            <w:r>
              <w:rPr>
                <w:rFonts w:ascii="Arial" w:hAnsi="Arial"/>
              </w:rPr>
              <w:t>RNAO</w:t>
            </w:r>
            <w:proofErr w:type="spellEnd"/>
            <w:r>
              <w:rPr>
                <w:rFonts w:ascii="Arial" w:hAnsi="Arial"/>
              </w:rPr>
              <w:t xml:space="preserve">) </w:t>
            </w:r>
            <w:hyperlink r:id="rId12" w:history="1">
              <w:r>
                <w:rPr>
                  <w:rStyle w:val="Hyperlink"/>
                  <w:rFonts w:ascii="Arial" w:hAnsi="Arial"/>
                </w:rPr>
                <w:t>www.rnao.org</w:t>
              </w:r>
            </w:hyperlink>
          </w:p>
          <w:p w:rsidR="00846E21" w:rsidRDefault="00846E21">
            <w:pPr>
              <w:numPr>
                <w:ilvl w:val="1"/>
                <w:numId w:val="3"/>
              </w:numPr>
              <w:jc w:val="both"/>
              <w:rPr>
                <w:rFonts w:ascii="Arial" w:hAnsi="Arial"/>
              </w:rPr>
            </w:pP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smartTag>
            <w:r>
              <w:rPr>
                <w:rFonts w:ascii="Arial" w:hAnsi="Arial"/>
              </w:rPr>
              <w:t xml:space="preserve"> of Ontario (</w:t>
            </w:r>
            <w:proofErr w:type="spellStart"/>
            <w:r>
              <w:rPr>
                <w:rFonts w:ascii="Arial" w:hAnsi="Arial"/>
              </w:rPr>
              <w:t>CNO</w:t>
            </w:r>
            <w:proofErr w:type="spellEnd"/>
            <w:r>
              <w:rPr>
                <w:rFonts w:ascii="Arial" w:hAnsi="Arial"/>
              </w:rPr>
              <w:t xml:space="preserve">) </w:t>
            </w:r>
            <w:hyperlink r:id="rId13" w:history="1">
              <w:r>
                <w:rPr>
                  <w:rStyle w:val="Hyperlink"/>
                  <w:rFonts w:ascii="Arial" w:hAnsi="Arial"/>
                </w:rPr>
                <w:t>www.cno.org</w:t>
              </w:r>
            </w:hyperlink>
          </w:p>
          <w:p w:rsidR="00C30FD9" w:rsidRDefault="00846E21">
            <w:pPr>
              <w:numPr>
                <w:ilvl w:val="1"/>
                <w:numId w:val="3"/>
              </w:numPr>
              <w:jc w:val="both"/>
              <w:rPr>
                <w:rFonts w:ascii="Arial" w:hAnsi="Arial"/>
              </w:rPr>
            </w:pPr>
            <w:r>
              <w:rPr>
                <w:rFonts w:ascii="Arial" w:hAnsi="Arial"/>
              </w:rPr>
              <w:t xml:space="preserve">Canadian Nurses Association (CNA) </w:t>
            </w:r>
          </w:p>
          <w:p w:rsidR="00846E21" w:rsidRPr="00C30FD9" w:rsidRDefault="00C30FD9" w:rsidP="00C30FD9">
            <w:pPr>
              <w:ind w:left="720"/>
              <w:jc w:val="both"/>
              <w:rPr>
                <w:rFonts w:ascii="Arial" w:hAnsi="Arial"/>
                <w:u w:val="single"/>
              </w:rPr>
            </w:pPr>
            <w:r>
              <w:rPr>
                <w:rFonts w:ascii="Arial" w:hAnsi="Arial"/>
              </w:rPr>
              <w:t xml:space="preserve">           </w:t>
            </w:r>
            <w:r w:rsidRPr="00C30FD9">
              <w:rPr>
                <w:rFonts w:ascii="Arial" w:hAnsi="Arial"/>
                <w:u w:val="single"/>
              </w:rPr>
              <w:t>http://cna-aiic.ca/cna/default_e.aspx</w:t>
            </w:r>
          </w:p>
          <w:p w:rsidR="00846E21" w:rsidRDefault="00846E21">
            <w:pPr>
              <w:numPr>
                <w:ilvl w:val="1"/>
                <w:numId w:val="3"/>
              </w:numPr>
              <w:jc w:val="both"/>
              <w:rPr>
                <w:rFonts w:ascii="Arial" w:hAnsi="Arial"/>
              </w:rPr>
            </w:pPr>
            <w:r>
              <w:rPr>
                <w:rFonts w:ascii="Arial" w:hAnsi="Arial"/>
              </w:rPr>
              <w:t xml:space="preserve">International Council of Nurses </w:t>
            </w:r>
            <w:hyperlink r:id="rId14" w:history="1">
              <w:r>
                <w:rPr>
                  <w:rStyle w:val="Hyperlink"/>
                  <w:rFonts w:ascii="Arial" w:hAnsi="Arial"/>
                </w:rPr>
                <w:t>www.icn.ch</w:t>
              </w:r>
            </w:hyperlink>
          </w:p>
          <w:p w:rsidR="00846E21" w:rsidRDefault="00846E21">
            <w:pPr>
              <w:numPr>
                <w:ilvl w:val="1"/>
                <w:numId w:val="3"/>
              </w:numPr>
              <w:jc w:val="both"/>
              <w:rPr>
                <w:rFonts w:ascii="Arial" w:hAnsi="Arial"/>
              </w:rPr>
            </w:pPr>
            <w:r>
              <w:rPr>
                <w:rFonts w:ascii="Arial" w:hAnsi="Arial"/>
              </w:rPr>
              <w:t>Ca</w:t>
            </w:r>
            <w:r w:rsidR="00AA704D">
              <w:rPr>
                <w:rFonts w:ascii="Arial" w:hAnsi="Arial"/>
              </w:rPr>
              <w:t>nadian Association of Schools of Nursing (CA</w:t>
            </w:r>
            <w:r>
              <w:rPr>
                <w:rFonts w:ascii="Arial" w:hAnsi="Arial"/>
              </w:rPr>
              <w:t xml:space="preserve">SN) </w:t>
            </w:r>
            <w:r w:rsidR="00AA704D" w:rsidRPr="00AA704D">
              <w:rPr>
                <w:rFonts w:ascii="Arial" w:hAnsi="Arial"/>
              </w:rPr>
              <w:t>www.ca</w:t>
            </w:r>
            <w:r w:rsidR="00AA704D">
              <w:rPr>
                <w:rFonts w:ascii="Arial" w:hAnsi="Arial"/>
              </w:rPr>
              <w:t>sn.ca</w:t>
            </w:r>
          </w:p>
          <w:p w:rsidR="00846E21" w:rsidRDefault="00846E21">
            <w:pPr>
              <w:numPr>
                <w:ilvl w:val="1"/>
                <w:numId w:val="3"/>
              </w:numPr>
              <w:jc w:val="both"/>
              <w:rPr>
                <w:rFonts w:ascii="Arial" w:hAnsi="Arial"/>
              </w:rPr>
            </w:pPr>
            <w:r>
              <w:rPr>
                <w:rFonts w:ascii="Arial" w:hAnsi="Arial"/>
              </w:rPr>
              <w:t>Canadian Nursing Students’ Association (</w:t>
            </w:r>
            <w:proofErr w:type="spellStart"/>
            <w:r>
              <w:rPr>
                <w:rFonts w:ascii="Arial" w:hAnsi="Arial"/>
              </w:rPr>
              <w:t>CNSA</w:t>
            </w:r>
            <w:proofErr w:type="spellEnd"/>
            <w:r>
              <w:rPr>
                <w:rFonts w:ascii="Arial" w:hAnsi="Arial"/>
              </w:rPr>
              <w:t xml:space="preserve">) </w:t>
            </w:r>
            <w:hyperlink r:id="rId15" w:history="1">
              <w:r>
                <w:rPr>
                  <w:rStyle w:val="Hyperlink"/>
                  <w:rFonts w:ascii="Arial" w:hAnsi="Arial"/>
                </w:rPr>
                <w:t>www.cnsa.ca/</w:t>
              </w:r>
            </w:hyperlink>
          </w:p>
          <w:p w:rsidR="00846E21" w:rsidRDefault="00846E21">
            <w:pPr>
              <w:numPr>
                <w:ilvl w:val="1"/>
                <w:numId w:val="3"/>
              </w:numPr>
              <w:jc w:val="both"/>
              <w:rPr>
                <w:rFonts w:ascii="Arial" w:hAnsi="Arial"/>
              </w:rPr>
            </w:pPr>
            <w:r>
              <w:rPr>
                <w:rFonts w:ascii="Arial" w:hAnsi="Arial"/>
              </w:rPr>
              <w:t>Ontario Hospital Association (</w:t>
            </w:r>
            <w:proofErr w:type="spellStart"/>
            <w:r>
              <w:rPr>
                <w:rFonts w:ascii="Arial" w:hAnsi="Arial"/>
              </w:rPr>
              <w:t>OHA</w:t>
            </w:r>
            <w:proofErr w:type="spellEnd"/>
            <w:r>
              <w:rPr>
                <w:rFonts w:ascii="Arial" w:hAnsi="Arial"/>
              </w:rPr>
              <w:t xml:space="preserve">) </w:t>
            </w:r>
            <w:hyperlink r:id="rId16" w:history="1">
              <w:r>
                <w:rPr>
                  <w:rStyle w:val="Hyperlink"/>
                  <w:rFonts w:ascii="Arial" w:hAnsi="Arial"/>
                </w:rPr>
                <w:t>www.oha.com</w:t>
              </w:r>
            </w:hyperlink>
          </w:p>
          <w:p w:rsidR="00846E21" w:rsidRDefault="00846E21">
            <w:pPr>
              <w:numPr>
                <w:ilvl w:val="1"/>
                <w:numId w:val="3"/>
              </w:numPr>
              <w:jc w:val="both"/>
              <w:rPr>
                <w:rFonts w:ascii="Arial" w:hAnsi="Arial"/>
              </w:rPr>
            </w:pPr>
            <w:r>
              <w:rPr>
                <w:rFonts w:ascii="Arial" w:hAnsi="Arial"/>
              </w:rPr>
              <w:t xml:space="preserve">Ministry of Health and Long-Term Care </w:t>
            </w:r>
            <w:hyperlink r:id="rId17" w:history="1">
              <w:r>
                <w:rPr>
                  <w:rStyle w:val="Hyperlink"/>
                  <w:rFonts w:ascii="Arial" w:hAnsi="Arial"/>
                </w:rPr>
                <w:t>www.gov.on.ca/health</w:t>
              </w:r>
            </w:hyperlink>
          </w:p>
          <w:p w:rsidR="00846E21" w:rsidRDefault="00846E21">
            <w:pPr>
              <w:numPr>
                <w:ilvl w:val="1"/>
                <w:numId w:val="3"/>
              </w:numPr>
              <w:jc w:val="both"/>
              <w:rPr>
                <w:rFonts w:ascii="Arial" w:hAnsi="Arial"/>
              </w:rPr>
            </w:pPr>
            <w:smartTag w:uri="urn:schemas-microsoft-com:office:smarttags" w:element="place">
              <w:smartTag w:uri="urn:schemas-microsoft-com:office:smarttags" w:element="State">
                <w:r>
                  <w:rPr>
                    <w:rFonts w:ascii="Arial" w:hAnsi="Arial"/>
                  </w:rPr>
                  <w:t>Ontario</w:t>
                </w:r>
              </w:smartTag>
            </w:smartTag>
            <w:r>
              <w:rPr>
                <w:rFonts w:ascii="Arial" w:hAnsi="Arial"/>
              </w:rPr>
              <w:t xml:space="preserve"> Legislation </w:t>
            </w:r>
            <w:hyperlink r:id="rId18" w:history="1">
              <w:r>
                <w:rPr>
                  <w:rStyle w:val="Hyperlink"/>
                </w:rPr>
                <w:t>www.e-laws.gov.on.ca</w:t>
              </w:r>
            </w:hyperlink>
          </w:p>
          <w:p w:rsidR="00074702" w:rsidRPr="00074702" w:rsidRDefault="00074702">
            <w:pPr>
              <w:numPr>
                <w:ilvl w:val="1"/>
                <w:numId w:val="3"/>
              </w:numPr>
              <w:jc w:val="both"/>
              <w:rPr>
                <w:rFonts w:ascii="Arial" w:hAnsi="Arial"/>
                <w:sz w:val="20"/>
                <w:szCs w:val="20"/>
                <w:u w:val="single"/>
              </w:rPr>
            </w:pPr>
            <w:r>
              <w:rPr>
                <w:rFonts w:ascii="Arial" w:hAnsi="Arial"/>
              </w:rPr>
              <w:t xml:space="preserve">International Council of Nurses  </w:t>
            </w:r>
            <w:r w:rsidRPr="00074702">
              <w:rPr>
                <w:rFonts w:ascii="Arial" w:hAnsi="Arial"/>
                <w:sz w:val="20"/>
                <w:szCs w:val="20"/>
                <w:u w:val="single"/>
              </w:rPr>
              <w:t>www.icn.ch</w:t>
            </w:r>
          </w:p>
          <w:p w:rsidR="00846E21" w:rsidRDefault="00846E21">
            <w:pPr>
              <w:rPr>
                <w:b/>
              </w:rPr>
            </w:pPr>
          </w:p>
          <w:p w:rsidR="0025725D" w:rsidRDefault="0025725D" w:rsidP="0025725D">
            <w:pPr>
              <w:jc w:val="both"/>
              <w:rPr>
                <w:rFonts w:ascii="Arial" w:hAnsi="Arial" w:cs="Arial"/>
                <w:b/>
                <w:bCs/>
              </w:rPr>
            </w:pPr>
            <w:r>
              <w:rPr>
                <w:rFonts w:ascii="Arial" w:hAnsi="Arial" w:cs="Arial"/>
                <w:b/>
                <w:bCs/>
              </w:rPr>
              <w:t>Recommended On-line Databases</w:t>
            </w:r>
          </w:p>
          <w:p w:rsidR="0025725D" w:rsidRDefault="0025725D" w:rsidP="0025725D">
            <w:pPr>
              <w:jc w:val="both"/>
              <w:rPr>
                <w:rFonts w:ascii="Arial" w:hAnsi="Arial" w:cs="Arial"/>
                <w:b/>
                <w:bCs/>
              </w:rPr>
            </w:pPr>
          </w:p>
          <w:p w:rsidR="0025725D" w:rsidRDefault="0025725D" w:rsidP="0025725D">
            <w:pPr>
              <w:rPr>
                <w:rFonts w:ascii="Arial" w:hAnsi="Arial" w:cs="Arial"/>
                <w:b/>
                <w:bCs/>
              </w:rPr>
            </w:pPr>
            <w:r>
              <w:rPr>
                <w:rFonts w:ascii="Arial" w:hAnsi="Arial"/>
              </w:rPr>
              <w:t>It is expected that learners will also access recent peer-reviewed journal articles and necessary legislation. Be sure to access online data bases, such as: Proquest, Ovid, CINAHL, Medline, Cochrane Library, EBSCOhost, etc.</w:t>
            </w:r>
          </w:p>
          <w:p w:rsidR="0025725D" w:rsidRDefault="0025725D" w:rsidP="0025725D">
            <w:pPr>
              <w:pStyle w:val="Heading2"/>
              <w:rPr>
                <w:szCs w:val="28"/>
              </w:rPr>
            </w:pPr>
          </w:p>
          <w:p w:rsidR="0025725D" w:rsidRPr="0025725D" w:rsidRDefault="0025725D">
            <w:pPr>
              <w:rPr>
                <w:b/>
                <w:lang w:val="en-GB"/>
              </w:rPr>
            </w:pPr>
          </w:p>
        </w:tc>
      </w:tr>
      <w:tr w:rsidR="00846E21" w:rsidTr="00270C4C">
        <w:trPr>
          <w:cantSplit/>
          <w:trHeight w:val="3990"/>
        </w:trPr>
        <w:tc>
          <w:tcPr>
            <w:tcW w:w="675" w:type="dxa"/>
            <w:tcBorders>
              <w:top w:val="nil"/>
              <w:left w:val="nil"/>
              <w:right w:val="nil"/>
            </w:tcBorders>
          </w:tcPr>
          <w:p w:rsidR="00846E21" w:rsidRDefault="00846E21">
            <w:pPr>
              <w:rPr>
                <w:b/>
              </w:rPr>
            </w:pPr>
            <w:r>
              <w:rPr>
                <w:b/>
              </w:rPr>
              <w:t>V.</w:t>
            </w:r>
          </w:p>
        </w:tc>
        <w:tc>
          <w:tcPr>
            <w:tcW w:w="8703" w:type="dxa"/>
            <w:tcBorders>
              <w:top w:val="nil"/>
              <w:left w:val="nil"/>
              <w:right w:val="nil"/>
            </w:tcBorders>
          </w:tcPr>
          <w:p w:rsidR="00846E21" w:rsidRPr="00270C4C" w:rsidRDefault="00846E21">
            <w:pPr>
              <w:rPr>
                <w:rFonts w:ascii="Helvetica" w:hAnsi="Helvetica"/>
                <w:b/>
                <w:lang w:val="en-GB"/>
              </w:rPr>
            </w:pPr>
            <w:r w:rsidRPr="00270C4C">
              <w:rPr>
                <w:rFonts w:ascii="Helvetica" w:hAnsi="Helvetica"/>
                <w:b/>
                <w:lang w:val="en-GB"/>
              </w:rPr>
              <w:t>EVALUATION METHODS</w:t>
            </w:r>
            <w:r w:rsidR="00F728B1" w:rsidRPr="00270C4C">
              <w:rPr>
                <w:rFonts w:ascii="Helvetica" w:hAnsi="Helvetica"/>
                <w:b/>
                <w:lang w:val="en-GB"/>
              </w:rPr>
              <w:t xml:space="preserve"> AND VALUE</w:t>
            </w:r>
            <w:r w:rsidR="00270C4C">
              <w:rPr>
                <w:rFonts w:ascii="Helvetica" w:hAnsi="Helvetica"/>
                <w:b/>
                <w:lang w:val="en-GB"/>
              </w:rPr>
              <w:t>:</w:t>
            </w:r>
          </w:p>
          <w:p w:rsidR="00846E21" w:rsidRDefault="00846E21">
            <w:pPr>
              <w:jc w:val="both"/>
              <w:rPr>
                <w:rFonts w:ascii="Arial" w:hAnsi="Arial"/>
              </w:rPr>
            </w:pPr>
          </w:p>
          <w:p w:rsidR="00C63514" w:rsidRDefault="001C13DD">
            <w:pPr>
              <w:jc w:val="both"/>
              <w:rPr>
                <w:rFonts w:ascii="Arial" w:hAnsi="Arial"/>
              </w:rPr>
            </w:pPr>
            <w:r>
              <w:rPr>
                <w:rFonts w:ascii="Arial" w:hAnsi="Arial"/>
              </w:rPr>
              <w:t>Midterm Exam</w:t>
            </w:r>
            <w:r w:rsidR="001425EA">
              <w:rPr>
                <w:rFonts w:ascii="Arial" w:hAnsi="Arial"/>
              </w:rPr>
              <w:t xml:space="preserve">                 </w:t>
            </w:r>
            <w:r w:rsidR="001425EA">
              <w:rPr>
                <w:rFonts w:ascii="Arial" w:hAnsi="Arial"/>
              </w:rPr>
              <w:tab/>
            </w:r>
            <w:r w:rsidR="005A336A">
              <w:rPr>
                <w:rFonts w:ascii="Arial" w:hAnsi="Arial"/>
              </w:rPr>
              <w:t xml:space="preserve">         </w:t>
            </w:r>
            <w:r w:rsidRPr="00191220">
              <w:rPr>
                <w:rFonts w:ascii="Arial" w:hAnsi="Arial"/>
                <w:b/>
              </w:rPr>
              <w:t>2</w:t>
            </w:r>
            <w:r w:rsidR="00C63514" w:rsidRPr="00191220">
              <w:rPr>
                <w:rFonts w:ascii="Arial" w:hAnsi="Arial"/>
                <w:b/>
              </w:rPr>
              <w:t>5</w:t>
            </w:r>
            <w:r w:rsidR="00846E21" w:rsidRPr="00191220">
              <w:rPr>
                <w:rFonts w:ascii="Arial" w:hAnsi="Arial"/>
                <w:b/>
              </w:rPr>
              <w:t xml:space="preserve"> %</w:t>
            </w:r>
          </w:p>
          <w:p w:rsidR="00846E21" w:rsidRDefault="001C13DD">
            <w:pPr>
              <w:jc w:val="both"/>
              <w:rPr>
                <w:rFonts w:ascii="Arial" w:hAnsi="Arial"/>
              </w:rPr>
            </w:pPr>
            <w:r>
              <w:rPr>
                <w:rFonts w:ascii="Arial" w:hAnsi="Arial"/>
              </w:rPr>
              <w:t xml:space="preserve">Final Exam                   </w:t>
            </w:r>
            <w:r>
              <w:rPr>
                <w:rFonts w:ascii="Arial" w:hAnsi="Arial"/>
              </w:rPr>
              <w:tab/>
            </w:r>
            <w:r w:rsidR="005A336A">
              <w:rPr>
                <w:rFonts w:ascii="Arial" w:hAnsi="Arial"/>
              </w:rPr>
              <w:t xml:space="preserve">         </w:t>
            </w:r>
            <w:r w:rsidRPr="00191220">
              <w:rPr>
                <w:rFonts w:ascii="Arial" w:hAnsi="Arial"/>
                <w:b/>
              </w:rPr>
              <w:t>35</w:t>
            </w:r>
            <w:r w:rsidR="00846E21" w:rsidRPr="00191220">
              <w:rPr>
                <w:rFonts w:ascii="Arial" w:hAnsi="Arial"/>
                <w:b/>
              </w:rPr>
              <w:t>%</w:t>
            </w:r>
          </w:p>
          <w:p w:rsidR="00191220" w:rsidRDefault="00191220" w:rsidP="00191220">
            <w:pPr>
              <w:jc w:val="both"/>
              <w:rPr>
                <w:rFonts w:ascii="Arial" w:hAnsi="Arial"/>
              </w:rPr>
            </w:pPr>
            <w:r>
              <w:rPr>
                <w:rFonts w:ascii="Arial" w:hAnsi="Arial"/>
              </w:rPr>
              <w:t xml:space="preserve">Ethical Debate  Paper  </w:t>
            </w:r>
            <w:r>
              <w:rPr>
                <w:rFonts w:ascii="Arial" w:hAnsi="Arial"/>
              </w:rPr>
              <w:tab/>
            </w:r>
            <w:r w:rsidRPr="00191220">
              <w:rPr>
                <w:rFonts w:ascii="Arial" w:hAnsi="Arial"/>
                <w:b/>
              </w:rPr>
              <w:t xml:space="preserve">         25 %</w:t>
            </w:r>
          </w:p>
          <w:p w:rsidR="00191220" w:rsidRDefault="00191220" w:rsidP="00191220">
            <w:pPr>
              <w:rPr>
                <w:rFonts w:ascii="Arial" w:hAnsi="Arial"/>
              </w:rPr>
            </w:pPr>
            <w:r>
              <w:rPr>
                <w:rFonts w:ascii="Arial" w:hAnsi="Arial"/>
              </w:rPr>
              <w:t xml:space="preserve">Debate Presentation                   </w:t>
            </w:r>
            <w:r w:rsidRPr="00191220">
              <w:rPr>
                <w:rFonts w:ascii="Arial" w:hAnsi="Arial"/>
                <w:b/>
              </w:rPr>
              <w:t>15 %</w:t>
            </w:r>
          </w:p>
          <w:p w:rsidR="002E4F94" w:rsidRDefault="00191220" w:rsidP="00191220">
            <w:pPr>
              <w:rPr>
                <w:rFonts w:ascii="Arial" w:hAnsi="Arial"/>
              </w:rPr>
            </w:pPr>
            <w:r>
              <w:rPr>
                <w:rFonts w:ascii="Arial" w:hAnsi="Arial"/>
              </w:rPr>
              <w:t xml:space="preserve">LMS Scheduled On-line learning activity including posting, response to peer posting and </w:t>
            </w:r>
            <w:r w:rsidR="002E4F94">
              <w:rPr>
                <w:rFonts w:ascii="Arial" w:hAnsi="Arial"/>
              </w:rPr>
              <w:t xml:space="preserve">submission of the </w:t>
            </w:r>
            <w:r>
              <w:rPr>
                <w:rFonts w:ascii="Arial" w:hAnsi="Arial"/>
              </w:rPr>
              <w:t xml:space="preserve">CNO on-line learning participation form: </w:t>
            </w:r>
            <w:r w:rsidR="002E4F94">
              <w:rPr>
                <w:rFonts w:ascii="Arial" w:hAnsi="Arial"/>
              </w:rPr>
              <w:t xml:space="preserve">     </w:t>
            </w:r>
          </w:p>
          <w:p w:rsidR="00191220" w:rsidRDefault="002E4F94" w:rsidP="00191220">
            <w:pPr>
              <w:rPr>
                <w:rFonts w:ascii="Arial" w:hAnsi="Arial"/>
              </w:rPr>
            </w:pPr>
            <w:r>
              <w:rPr>
                <w:rFonts w:ascii="Arial" w:hAnsi="Arial"/>
              </w:rPr>
              <w:t xml:space="preserve">                                                   </w:t>
            </w:r>
            <w:r w:rsidR="00191220" w:rsidRPr="00191220">
              <w:rPr>
                <w:rFonts w:ascii="Arial" w:hAnsi="Arial"/>
                <w:b/>
              </w:rPr>
              <w:t>Complete/Incomplete</w:t>
            </w:r>
          </w:p>
          <w:p w:rsidR="00846E21" w:rsidRDefault="00846E21"/>
          <w:p w:rsidR="00191220" w:rsidRPr="00270C4C" w:rsidRDefault="00191220">
            <w:pPr>
              <w:rPr>
                <w:rFonts w:ascii="Arial" w:hAnsi="Arial" w:cs="Arial"/>
              </w:rPr>
            </w:pPr>
            <w:r w:rsidRPr="00270C4C">
              <w:rPr>
                <w:rFonts w:ascii="Arial" w:hAnsi="Arial" w:cs="Arial"/>
                <w:b/>
              </w:rPr>
              <w:t xml:space="preserve">NOTE: </w:t>
            </w:r>
            <w:r w:rsidRPr="00270C4C">
              <w:rPr>
                <w:rFonts w:ascii="Arial" w:hAnsi="Arial" w:cs="Arial"/>
              </w:rPr>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NURS 2057.</w:t>
            </w:r>
          </w:p>
          <w:p w:rsidR="009E47E1" w:rsidRPr="009E47E1" w:rsidRDefault="009E47E1">
            <w:pPr>
              <w:jc w:val="both"/>
              <w:rPr>
                <w:rFonts w:ascii="Arial" w:hAnsi="Arial" w:cs="Arial"/>
              </w:rPr>
            </w:pPr>
          </w:p>
        </w:tc>
      </w:tr>
      <w:tr w:rsidR="00270C4C" w:rsidTr="00270C4C">
        <w:trPr>
          <w:cantSplit/>
          <w:trHeight w:val="7875"/>
        </w:trPr>
        <w:tc>
          <w:tcPr>
            <w:tcW w:w="675" w:type="dxa"/>
            <w:tcBorders>
              <w:left w:val="nil"/>
              <w:bottom w:val="nil"/>
              <w:right w:val="nil"/>
            </w:tcBorders>
          </w:tcPr>
          <w:p w:rsidR="00270C4C" w:rsidRDefault="00270C4C" w:rsidP="00270C4C">
            <w:pPr>
              <w:rPr>
                <w:b/>
              </w:rPr>
            </w:pPr>
          </w:p>
        </w:tc>
        <w:tc>
          <w:tcPr>
            <w:tcW w:w="8703" w:type="dxa"/>
            <w:tcBorders>
              <w:left w:val="nil"/>
              <w:bottom w:val="nil"/>
              <w:right w:val="nil"/>
            </w:tcBorders>
          </w:tcPr>
          <w:p w:rsidR="00270C4C" w:rsidRDefault="00270C4C">
            <w:pPr>
              <w:rPr>
                <w:b/>
                <w:u w:val="single"/>
              </w:rPr>
            </w:pPr>
            <w:r>
              <w:rPr>
                <w:b/>
                <w:u w:val="single"/>
              </w:rPr>
              <w:t>GUIDELINES FOR THE WRITTEN ASSIGNMENT:</w:t>
            </w:r>
          </w:p>
          <w:p w:rsidR="00270C4C" w:rsidRDefault="00270C4C">
            <w:pPr>
              <w:pStyle w:val="Footer"/>
              <w:tabs>
                <w:tab w:val="clear" w:pos="4320"/>
                <w:tab w:val="clear" w:pos="8640"/>
              </w:tabs>
            </w:pPr>
          </w:p>
          <w:p w:rsidR="00270C4C" w:rsidRDefault="00270C4C">
            <w:pPr>
              <w:jc w:val="both"/>
              <w:rPr>
                <w:rFonts w:ascii="Arial" w:hAnsi="Arial"/>
              </w:rPr>
            </w:pPr>
            <w:r>
              <w:rPr>
                <w:rFonts w:ascii="Arial" w:hAnsi="Arial"/>
              </w:rPr>
              <w:t>Written assignments are to be in A.P.A. style (6</w:t>
            </w:r>
            <w:r>
              <w:rPr>
                <w:rFonts w:ascii="Arial" w:hAnsi="Arial"/>
                <w:vertAlign w:val="superscript"/>
              </w:rPr>
              <w:t>th</w:t>
            </w:r>
            <w:r>
              <w:rPr>
                <w:rFonts w:ascii="Arial" w:hAnsi="Arial"/>
              </w:rPr>
              <w:t xml:space="preserve"> edition).  Students may lose up to 10% of the total possible mark for poor form, whether or not marks are specifically assigned to form.  Students are expected to pay particular attention to proper citation, paraphrasing and quotation in order to avoid issues pertaining to plagiarism and academic dishonesty.  </w:t>
            </w:r>
          </w:p>
          <w:p w:rsidR="00270C4C" w:rsidRDefault="00270C4C">
            <w:pPr>
              <w:jc w:val="both"/>
              <w:rPr>
                <w:rFonts w:ascii="Arial" w:hAnsi="Arial"/>
              </w:rPr>
            </w:pPr>
          </w:p>
          <w:p w:rsidR="00270C4C" w:rsidRDefault="00270C4C">
            <w:pPr>
              <w:pStyle w:val="BodyText"/>
              <w:rPr>
                <w:rFonts w:ascii="Arial" w:hAnsi="Arial"/>
              </w:rPr>
            </w:pPr>
            <w:r>
              <w:rPr>
                <w:rFonts w:ascii="Arial" w:hAnsi="Arial"/>
              </w:rPr>
              <w:t xml:space="preserve">Written assignments must follow the “Guidelines for Written Assignments” as outlined in the Bachelor of Science Degree in Nursing Student Manual.  </w:t>
            </w:r>
          </w:p>
          <w:p w:rsidR="00270C4C" w:rsidRDefault="00270C4C">
            <w:pPr>
              <w:jc w:val="both"/>
              <w:rPr>
                <w:rFonts w:ascii="Arial" w:hAnsi="Arial"/>
              </w:rPr>
            </w:pPr>
          </w:p>
          <w:p w:rsidR="00270C4C" w:rsidRDefault="00270C4C">
            <w:pPr>
              <w:jc w:val="both"/>
              <w:rPr>
                <w:rFonts w:ascii="Arial" w:hAnsi="Arial"/>
              </w:rPr>
            </w:pPr>
            <w:r>
              <w:rPr>
                <w:rFonts w:ascii="Arial" w:hAnsi="Arial"/>
              </w:rPr>
              <w:t xml:space="preserve">Late assignments </w:t>
            </w:r>
            <w:r>
              <w:rPr>
                <w:rFonts w:ascii="Arial" w:hAnsi="Arial"/>
                <w:b/>
                <w:bCs/>
              </w:rPr>
              <w:t xml:space="preserve">will </w:t>
            </w:r>
            <w:r>
              <w:rPr>
                <w:rFonts w:ascii="Arial" w:hAnsi="Arial"/>
                <w:b/>
                <w:bCs/>
                <w:u w:val="single"/>
              </w:rPr>
              <w:t>not</w:t>
            </w:r>
            <w:r>
              <w:rPr>
                <w:rFonts w:ascii="Arial" w:hAnsi="Arial"/>
                <w:b/>
                <w:bCs/>
              </w:rPr>
              <w:t xml:space="preserve"> be accepted</w:t>
            </w:r>
            <w:r>
              <w:rPr>
                <w:rFonts w:ascii="Arial" w:hAnsi="Arial"/>
              </w:rPr>
              <w:t xml:space="preserve"> unless a new due date has been negotiated with the course professor.  This means that the late assignment will be given a mark of zero.  Extension requests must be made </w:t>
            </w:r>
            <w:r w:rsidRPr="0018040F">
              <w:rPr>
                <w:rFonts w:ascii="Arial" w:hAnsi="Arial"/>
                <w:b/>
                <w:u w:val="single"/>
              </w:rPr>
              <w:t>prior</w:t>
            </w:r>
            <w:r>
              <w:rPr>
                <w:rFonts w:ascii="Arial" w:hAnsi="Arial"/>
              </w:rPr>
              <w:t xml:space="preserve"> to the due date and time.  </w:t>
            </w:r>
            <w:r w:rsidRPr="0018040F">
              <w:rPr>
                <w:rFonts w:ascii="Arial" w:hAnsi="Arial"/>
                <w:b/>
                <w:i/>
              </w:rPr>
              <w:t>There w</w:t>
            </w:r>
            <w:r>
              <w:rPr>
                <w:rFonts w:ascii="Arial" w:hAnsi="Arial"/>
                <w:b/>
                <w:i/>
              </w:rPr>
              <w:t>ill be a standard deduction of 10</w:t>
            </w:r>
            <w:r w:rsidRPr="0018040F">
              <w:rPr>
                <w:rFonts w:ascii="Arial" w:hAnsi="Arial"/>
                <w:b/>
                <w:i/>
              </w:rPr>
              <w:t>% per day</w:t>
            </w:r>
            <w:r>
              <w:rPr>
                <w:rFonts w:ascii="Arial" w:hAnsi="Arial"/>
              </w:rPr>
              <w:t xml:space="preserve"> past the class due date of assignments as scheduled (i.e. debate).  Extensions may be granted for up to five working days.  Extensions will not be granted without such deductions unless there are serious extenuating circumstances that can be supported with documentation. There will be no second extensions on extensions.</w:t>
            </w:r>
          </w:p>
          <w:p w:rsidR="00270C4C" w:rsidRDefault="00270C4C">
            <w:pPr>
              <w:jc w:val="both"/>
            </w:pPr>
          </w:p>
          <w:p w:rsidR="00270C4C" w:rsidRDefault="00270C4C" w:rsidP="00270C4C">
            <w:pPr>
              <w:jc w:val="both"/>
              <w:rPr>
                <w:rFonts w:ascii="Helvetica" w:hAnsi="Helvetica"/>
                <w:b/>
                <w:u w:val="single"/>
                <w:lang w:val="en-GB"/>
              </w:rPr>
            </w:pPr>
            <w:r>
              <w:rPr>
                <w:rFonts w:ascii="Arial" w:hAnsi="Arial" w:cs="Arial"/>
              </w:rPr>
              <w:t xml:space="preserve">All class participants will be scheduled for a presentation of a formal debate and debate assignments span across the semester to accommodate all class participants.  Due to the debate presentation involving a number of students for specific topics, participants will be expected to present on the date assigned.  Only the most extenuating of circumstances supported by documentation will merit a change of date as it affects two debate teams and course content scheduling.  </w:t>
            </w:r>
          </w:p>
        </w:tc>
      </w:tr>
    </w:tbl>
    <w:p w:rsidR="00846E21" w:rsidRDefault="00846E21"/>
    <w:p w:rsidR="00846E21" w:rsidRDefault="00846E21"/>
    <w:p w:rsidR="00846E21" w:rsidRDefault="00846E21">
      <w:pPr>
        <w:pStyle w:val="Heading5"/>
      </w:pPr>
      <w:proofErr w:type="spellStart"/>
      <w:r>
        <w:t>Nurs</w:t>
      </w:r>
      <w:proofErr w:type="spellEnd"/>
      <w:r>
        <w:t xml:space="preserve"> 2057: Professional Growth II</w:t>
      </w:r>
    </w:p>
    <w:p w:rsidR="00D73265" w:rsidRDefault="00D73265">
      <w:pPr>
        <w:pStyle w:val="Heading3"/>
        <w:rPr>
          <w:rFonts w:ascii="Arial" w:hAnsi="Arial"/>
          <w:sz w:val="28"/>
        </w:rPr>
      </w:pPr>
    </w:p>
    <w:p w:rsidR="00846E21" w:rsidRDefault="00D73265">
      <w:pPr>
        <w:pStyle w:val="Heading3"/>
        <w:rPr>
          <w:rFonts w:ascii="Arial" w:hAnsi="Arial"/>
        </w:rPr>
      </w:pPr>
      <w:r>
        <w:rPr>
          <w:rFonts w:ascii="Arial" w:hAnsi="Arial"/>
          <w:sz w:val="28"/>
        </w:rPr>
        <w:t xml:space="preserve">Major </w:t>
      </w:r>
      <w:r w:rsidR="00846E21">
        <w:rPr>
          <w:rFonts w:ascii="Arial" w:hAnsi="Arial"/>
          <w:sz w:val="28"/>
        </w:rPr>
        <w:t>Assignment – The Debate</w:t>
      </w:r>
    </w:p>
    <w:p w:rsidR="00846E21" w:rsidRDefault="00846E21">
      <w:pPr>
        <w:jc w:val="both"/>
        <w:rPr>
          <w:rFonts w:ascii="Arial" w:hAnsi="Arial"/>
        </w:rPr>
      </w:pPr>
    </w:p>
    <w:p w:rsidR="00846E21" w:rsidRDefault="00846E21">
      <w:pPr>
        <w:pStyle w:val="Heading2"/>
        <w:jc w:val="both"/>
      </w:pPr>
      <w:r>
        <w:t>Overview</w:t>
      </w:r>
    </w:p>
    <w:p w:rsidR="00846E21" w:rsidRDefault="00846E21">
      <w:pPr>
        <w:rPr>
          <w:lang w:val="en-GB"/>
        </w:rPr>
      </w:pPr>
      <w:r>
        <w:rPr>
          <w:lang w:val="en-GB"/>
        </w:rPr>
        <w:t xml:space="preserve"> </w:t>
      </w:r>
    </w:p>
    <w:p w:rsidR="002E4F94" w:rsidRDefault="00846E21">
      <w:pPr>
        <w:jc w:val="both"/>
        <w:rPr>
          <w:rFonts w:ascii="Arial" w:hAnsi="Arial"/>
        </w:rPr>
      </w:pPr>
      <w:r>
        <w:rPr>
          <w:rFonts w:ascii="Arial" w:hAnsi="Arial"/>
        </w:rPr>
        <w:t xml:space="preserve">In their professional roles, nurses may encounter </w:t>
      </w:r>
      <w:r w:rsidR="002E4F94">
        <w:rPr>
          <w:rFonts w:ascii="Arial" w:hAnsi="Arial"/>
        </w:rPr>
        <w:t xml:space="preserve">highly </w:t>
      </w:r>
      <w:r>
        <w:rPr>
          <w:rFonts w:ascii="Arial" w:hAnsi="Arial"/>
        </w:rPr>
        <w:t>controversial issues</w:t>
      </w:r>
      <w:r w:rsidR="002E4F94">
        <w:rPr>
          <w:rFonts w:ascii="Arial" w:hAnsi="Arial"/>
        </w:rPr>
        <w:t xml:space="preserve"> related to nursing and to health care in general</w:t>
      </w:r>
      <w:r>
        <w:rPr>
          <w:rFonts w:ascii="Arial" w:hAnsi="Arial"/>
        </w:rPr>
        <w:t xml:space="preserve">.  In these situations, the nurse must remain open-minded and be able to articulate a rational argument, bases on objective, scientific facts (Gesse &amp; Dempsey, 1981).  </w:t>
      </w:r>
    </w:p>
    <w:p w:rsidR="002E4F94" w:rsidRDefault="002E4F94">
      <w:pPr>
        <w:jc w:val="both"/>
        <w:rPr>
          <w:rFonts w:ascii="Arial" w:hAnsi="Arial"/>
        </w:rPr>
      </w:pPr>
    </w:p>
    <w:p w:rsidR="006366AE" w:rsidRDefault="00846E21">
      <w:pPr>
        <w:jc w:val="both"/>
        <w:rPr>
          <w:rFonts w:ascii="Arial" w:hAnsi="Arial"/>
        </w:rPr>
      </w:pPr>
      <w:r>
        <w:rPr>
          <w:rFonts w:ascii="Arial" w:hAnsi="Arial"/>
        </w:rPr>
        <w:t>The debate format is desig</w:t>
      </w:r>
      <w:r w:rsidR="00753F61">
        <w:rPr>
          <w:rFonts w:ascii="Arial" w:hAnsi="Arial"/>
        </w:rPr>
        <w:t>ned to help the student learn to</w:t>
      </w:r>
      <w:r w:rsidR="006366AE">
        <w:rPr>
          <w:rFonts w:ascii="Arial" w:hAnsi="Arial"/>
        </w:rPr>
        <w:t xml:space="preserve"> critically</w:t>
      </w:r>
      <w:r w:rsidR="00753F61">
        <w:rPr>
          <w:rFonts w:ascii="Arial" w:hAnsi="Arial"/>
        </w:rPr>
        <w:t xml:space="preserve"> </w:t>
      </w:r>
      <w:r w:rsidR="006366AE">
        <w:rPr>
          <w:rFonts w:ascii="Arial" w:hAnsi="Arial"/>
        </w:rPr>
        <w:t xml:space="preserve">examine and </w:t>
      </w:r>
      <w:r w:rsidR="00753F61">
        <w:rPr>
          <w:rFonts w:ascii="Arial" w:hAnsi="Arial"/>
        </w:rPr>
        <w:t>discuss</w:t>
      </w:r>
      <w:r>
        <w:rPr>
          <w:rFonts w:ascii="Arial" w:hAnsi="Arial"/>
        </w:rPr>
        <w:t xml:space="preserve"> controversial issues often encountered by nurses.  </w:t>
      </w:r>
      <w:r w:rsidR="00753F61">
        <w:rPr>
          <w:rFonts w:ascii="Arial" w:hAnsi="Arial"/>
        </w:rPr>
        <w:t>In preparin</w:t>
      </w:r>
      <w:r w:rsidR="006366AE">
        <w:rPr>
          <w:rFonts w:ascii="Arial" w:hAnsi="Arial"/>
        </w:rPr>
        <w:t>g and carrying out a debate,</w:t>
      </w:r>
      <w:r w:rsidR="00753F61">
        <w:rPr>
          <w:rFonts w:ascii="Arial" w:hAnsi="Arial"/>
        </w:rPr>
        <w:t xml:space="preserve"> critical thinking o</w:t>
      </w:r>
      <w:r w:rsidR="006366AE">
        <w:rPr>
          <w:rFonts w:ascii="Arial" w:hAnsi="Arial"/>
        </w:rPr>
        <w:t>n the part of the student is essential as are verbal communication skills</w:t>
      </w:r>
      <w:r w:rsidR="00753F61">
        <w:rPr>
          <w:rFonts w:ascii="Arial" w:hAnsi="Arial"/>
        </w:rPr>
        <w:t xml:space="preserve"> (Garrett, Schoener, &amp; Hood 1996). </w:t>
      </w:r>
      <w:r w:rsidR="006366AE">
        <w:rPr>
          <w:rFonts w:ascii="Arial" w:hAnsi="Arial"/>
        </w:rPr>
        <w:t>The debate facilitates the following elements of professional learning:</w:t>
      </w:r>
      <w:r>
        <w:rPr>
          <w:rFonts w:ascii="Arial" w:hAnsi="Arial"/>
        </w:rPr>
        <w:t xml:space="preserve"> </w:t>
      </w:r>
    </w:p>
    <w:p w:rsidR="006366AE" w:rsidRDefault="006366AE" w:rsidP="006366AE">
      <w:pPr>
        <w:numPr>
          <w:ilvl w:val="0"/>
          <w:numId w:val="16"/>
        </w:numPr>
        <w:jc w:val="both"/>
        <w:rPr>
          <w:rFonts w:ascii="Arial" w:hAnsi="Arial"/>
        </w:rPr>
      </w:pPr>
      <w:r>
        <w:rPr>
          <w:rFonts w:ascii="Arial" w:hAnsi="Arial"/>
        </w:rPr>
        <w:lastRenderedPageBreak/>
        <w:t>It heightens student</w:t>
      </w:r>
      <w:r w:rsidR="00846E21">
        <w:rPr>
          <w:rFonts w:ascii="Arial" w:hAnsi="Arial"/>
        </w:rPr>
        <w:t xml:space="preserve">’s awareness of conflicting points of view, </w:t>
      </w:r>
    </w:p>
    <w:p w:rsidR="006366AE" w:rsidRDefault="00846E21" w:rsidP="006366AE">
      <w:pPr>
        <w:numPr>
          <w:ilvl w:val="0"/>
          <w:numId w:val="16"/>
        </w:numPr>
        <w:jc w:val="both"/>
        <w:rPr>
          <w:rFonts w:ascii="Arial" w:hAnsi="Arial"/>
        </w:rPr>
      </w:pPr>
      <w:r>
        <w:rPr>
          <w:rFonts w:ascii="Arial" w:hAnsi="Arial"/>
        </w:rPr>
        <w:t>minimize</w:t>
      </w:r>
      <w:r w:rsidR="006366AE">
        <w:rPr>
          <w:rFonts w:ascii="Arial" w:hAnsi="Arial"/>
        </w:rPr>
        <w:t>s</w:t>
      </w:r>
      <w:r>
        <w:rPr>
          <w:rFonts w:ascii="Arial" w:hAnsi="Arial"/>
        </w:rPr>
        <w:t xml:space="preserve"> emotiona</w:t>
      </w:r>
      <w:r w:rsidR="006366AE">
        <w:rPr>
          <w:rFonts w:ascii="Arial" w:hAnsi="Arial"/>
        </w:rPr>
        <w:t xml:space="preserve">l reactivity and personal bias, </w:t>
      </w:r>
    </w:p>
    <w:p w:rsidR="006366AE" w:rsidRDefault="006366AE" w:rsidP="006366AE">
      <w:pPr>
        <w:numPr>
          <w:ilvl w:val="0"/>
          <w:numId w:val="16"/>
        </w:numPr>
        <w:jc w:val="both"/>
        <w:rPr>
          <w:rFonts w:ascii="Arial" w:hAnsi="Arial"/>
        </w:rPr>
      </w:pPr>
      <w:r>
        <w:rPr>
          <w:rFonts w:ascii="Arial" w:hAnsi="Arial"/>
        </w:rPr>
        <w:t xml:space="preserve">adds </w:t>
      </w:r>
      <w:r w:rsidR="00846E21">
        <w:rPr>
          <w:rFonts w:ascii="Arial" w:hAnsi="Arial"/>
        </w:rPr>
        <w:t xml:space="preserve">credibility </w:t>
      </w:r>
      <w:r>
        <w:rPr>
          <w:rFonts w:ascii="Arial" w:hAnsi="Arial"/>
        </w:rPr>
        <w:t>and legitimacy to each side of a position,</w:t>
      </w:r>
      <w:r w:rsidR="00846E21">
        <w:rPr>
          <w:rFonts w:ascii="Arial" w:hAnsi="Arial"/>
        </w:rPr>
        <w:t xml:space="preserve"> and </w:t>
      </w:r>
    </w:p>
    <w:p w:rsidR="006366AE" w:rsidRDefault="00846E21" w:rsidP="006366AE">
      <w:pPr>
        <w:numPr>
          <w:ilvl w:val="0"/>
          <w:numId w:val="16"/>
        </w:numPr>
        <w:jc w:val="both"/>
        <w:rPr>
          <w:rFonts w:ascii="Arial" w:hAnsi="Arial"/>
        </w:rPr>
      </w:pPr>
      <w:r>
        <w:rPr>
          <w:rFonts w:ascii="Arial" w:hAnsi="Arial"/>
        </w:rPr>
        <w:t>enhance</w:t>
      </w:r>
      <w:r w:rsidR="006366AE">
        <w:rPr>
          <w:rFonts w:ascii="Arial" w:hAnsi="Arial"/>
        </w:rPr>
        <w:t>s</w:t>
      </w:r>
      <w:r>
        <w:rPr>
          <w:rFonts w:ascii="Arial" w:hAnsi="Arial"/>
        </w:rPr>
        <w:t xml:space="preserve"> the de</w:t>
      </w:r>
      <w:r w:rsidR="00753F61">
        <w:rPr>
          <w:rFonts w:ascii="Arial" w:hAnsi="Arial"/>
        </w:rPr>
        <w:t>pth and breadth of understanding</w:t>
      </w:r>
    </w:p>
    <w:p w:rsidR="006366AE" w:rsidRDefault="006366AE" w:rsidP="006366AE">
      <w:pPr>
        <w:numPr>
          <w:ilvl w:val="0"/>
          <w:numId w:val="16"/>
        </w:numPr>
        <w:jc w:val="both"/>
        <w:rPr>
          <w:rFonts w:ascii="Arial" w:hAnsi="Arial"/>
        </w:rPr>
      </w:pPr>
      <w:r>
        <w:rPr>
          <w:rFonts w:ascii="Arial" w:hAnsi="Arial"/>
        </w:rPr>
        <w:t>it exposes student to divergent-but substantiated-points of view</w:t>
      </w:r>
    </w:p>
    <w:p w:rsidR="00846E21" w:rsidRDefault="006366AE" w:rsidP="006366AE">
      <w:pPr>
        <w:numPr>
          <w:ilvl w:val="0"/>
          <w:numId w:val="16"/>
        </w:numPr>
        <w:jc w:val="both"/>
        <w:rPr>
          <w:rFonts w:ascii="Arial" w:hAnsi="Arial"/>
        </w:rPr>
      </w:pPr>
      <w:r>
        <w:rPr>
          <w:rFonts w:ascii="Arial" w:hAnsi="Arial"/>
        </w:rPr>
        <w:t xml:space="preserve">it encourages open-mindedness, tolerance of diversity and common understanding   </w:t>
      </w:r>
      <w:r w:rsidR="00753F61">
        <w:rPr>
          <w:rFonts w:ascii="Arial" w:hAnsi="Arial"/>
        </w:rPr>
        <w:t>(Garrett et al.</w:t>
      </w:r>
      <w:r>
        <w:rPr>
          <w:rFonts w:ascii="Arial" w:hAnsi="Arial"/>
        </w:rPr>
        <w:t>, p. 5</w:t>
      </w:r>
      <w:r w:rsidR="00753F61">
        <w:rPr>
          <w:rFonts w:ascii="Arial" w:hAnsi="Arial"/>
        </w:rPr>
        <w:t>)</w:t>
      </w:r>
    </w:p>
    <w:p w:rsidR="00846E21" w:rsidRDefault="00846E21">
      <w:pPr>
        <w:jc w:val="both"/>
        <w:rPr>
          <w:rFonts w:ascii="Arial" w:hAnsi="Arial"/>
        </w:rPr>
      </w:pPr>
    </w:p>
    <w:p w:rsidR="00846E21" w:rsidRDefault="00846E21">
      <w:pPr>
        <w:jc w:val="both"/>
        <w:rPr>
          <w:rFonts w:ascii="Arial" w:hAnsi="Arial"/>
        </w:rPr>
      </w:pPr>
      <w:r>
        <w:rPr>
          <w:rFonts w:ascii="Arial" w:hAnsi="Arial"/>
        </w:rPr>
        <w:t xml:space="preserve">A debate is a formal means to present opposing points of view on an issue… the “pro” and “con” arguments on a specific issue.  Preparation for a debate requires that the student thoroughly examine and research the problem or question and </w:t>
      </w:r>
      <w:proofErr w:type="gramStart"/>
      <w:r>
        <w:rPr>
          <w:rFonts w:ascii="Arial" w:hAnsi="Arial"/>
        </w:rPr>
        <w:t>use</w:t>
      </w:r>
      <w:r w:rsidR="00753F61">
        <w:rPr>
          <w:rFonts w:ascii="Arial" w:hAnsi="Arial"/>
        </w:rPr>
        <w:t xml:space="preserve"> ”</w:t>
      </w:r>
      <w:proofErr w:type="gramEnd"/>
      <w:r>
        <w:rPr>
          <w:rFonts w:ascii="Arial" w:hAnsi="Arial"/>
        </w:rPr>
        <w:t>reason, logic and analysis when formulating opinions about an issue</w:t>
      </w:r>
      <w:r w:rsidR="00753F61">
        <w:rPr>
          <w:rFonts w:ascii="Arial" w:hAnsi="Arial"/>
        </w:rPr>
        <w:t>“</w:t>
      </w:r>
      <w:r>
        <w:rPr>
          <w:rFonts w:ascii="Arial" w:hAnsi="Arial"/>
        </w:rPr>
        <w:t xml:space="preserve"> (Garret et al., 1996</w:t>
      </w:r>
      <w:r w:rsidR="00753F61">
        <w:rPr>
          <w:rFonts w:ascii="Arial" w:hAnsi="Arial"/>
        </w:rPr>
        <w:t>, p. 2</w:t>
      </w:r>
      <w:r>
        <w:rPr>
          <w:rFonts w:ascii="Arial" w:hAnsi="Arial"/>
        </w:rPr>
        <w:t>).</w:t>
      </w:r>
    </w:p>
    <w:p w:rsidR="00846E21" w:rsidRDefault="00846E21">
      <w:pPr>
        <w:jc w:val="both"/>
        <w:rPr>
          <w:rFonts w:ascii="Arial" w:hAnsi="Arial"/>
        </w:rPr>
      </w:pPr>
    </w:p>
    <w:p w:rsidR="00846E21" w:rsidRDefault="00846E21">
      <w:pPr>
        <w:pStyle w:val="Heading2"/>
        <w:jc w:val="both"/>
      </w:pPr>
      <w:r>
        <w:t>Ends-in-View</w:t>
      </w:r>
    </w:p>
    <w:p w:rsidR="00846E21" w:rsidRDefault="00846E21">
      <w:pPr>
        <w:jc w:val="both"/>
        <w:rPr>
          <w:rFonts w:ascii="Arial" w:hAnsi="Arial"/>
        </w:rPr>
      </w:pPr>
      <w:r>
        <w:rPr>
          <w:rFonts w:ascii="Arial" w:hAnsi="Arial"/>
        </w:rPr>
        <w:t>The debate will assist the learner to:</w:t>
      </w:r>
    </w:p>
    <w:p w:rsidR="00846E21" w:rsidRDefault="00846E21">
      <w:pPr>
        <w:numPr>
          <w:ilvl w:val="0"/>
          <w:numId w:val="13"/>
        </w:numPr>
        <w:jc w:val="both"/>
        <w:rPr>
          <w:rFonts w:ascii="Arial" w:hAnsi="Arial"/>
        </w:rPr>
      </w:pPr>
      <w:r>
        <w:rPr>
          <w:rFonts w:ascii="Arial" w:hAnsi="Arial"/>
        </w:rPr>
        <w:t>Identify issues related to nursing and health care</w:t>
      </w:r>
    </w:p>
    <w:p w:rsidR="00846E21" w:rsidRDefault="00846E21">
      <w:pPr>
        <w:numPr>
          <w:ilvl w:val="0"/>
          <w:numId w:val="13"/>
        </w:numPr>
        <w:jc w:val="both"/>
        <w:rPr>
          <w:rFonts w:ascii="Arial" w:hAnsi="Arial"/>
        </w:rPr>
      </w:pPr>
      <w:r>
        <w:rPr>
          <w:rFonts w:ascii="Arial" w:hAnsi="Arial"/>
        </w:rPr>
        <w:t>Create awareness and appreciation of the variety of professional issues facing nurses which impact on their personal values and working experience.</w:t>
      </w:r>
    </w:p>
    <w:p w:rsidR="00846E21" w:rsidRDefault="002E4F94">
      <w:pPr>
        <w:numPr>
          <w:ilvl w:val="0"/>
          <w:numId w:val="13"/>
        </w:numPr>
        <w:jc w:val="both"/>
        <w:rPr>
          <w:rFonts w:ascii="Arial" w:hAnsi="Arial"/>
        </w:rPr>
      </w:pPr>
      <w:r>
        <w:rPr>
          <w:rFonts w:ascii="Arial" w:hAnsi="Arial"/>
        </w:rPr>
        <w:t xml:space="preserve">Become skilled at researching </w:t>
      </w:r>
      <w:r w:rsidR="00846E21">
        <w:rPr>
          <w:rFonts w:ascii="Arial" w:hAnsi="Arial"/>
        </w:rPr>
        <w:t xml:space="preserve">and </w:t>
      </w:r>
      <w:r w:rsidR="008A6D42">
        <w:rPr>
          <w:rFonts w:ascii="Arial" w:hAnsi="Arial"/>
        </w:rPr>
        <w:t xml:space="preserve">critically </w:t>
      </w:r>
      <w:r>
        <w:rPr>
          <w:rFonts w:ascii="Arial" w:hAnsi="Arial"/>
        </w:rPr>
        <w:t>analyzing</w:t>
      </w:r>
      <w:r w:rsidR="00846E21">
        <w:rPr>
          <w:rFonts w:ascii="Arial" w:hAnsi="Arial"/>
        </w:rPr>
        <w:t xml:space="preserve"> issues</w:t>
      </w:r>
    </w:p>
    <w:p w:rsidR="00846E21" w:rsidRDefault="008A6D42">
      <w:pPr>
        <w:numPr>
          <w:ilvl w:val="0"/>
          <w:numId w:val="13"/>
        </w:numPr>
        <w:jc w:val="both"/>
        <w:rPr>
          <w:rFonts w:ascii="Arial" w:hAnsi="Arial"/>
        </w:rPr>
      </w:pPr>
      <w:r>
        <w:rPr>
          <w:rFonts w:ascii="Arial" w:hAnsi="Arial"/>
        </w:rPr>
        <w:t>P</w:t>
      </w:r>
      <w:r w:rsidR="00846E21">
        <w:rPr>
          <w:rFonts w:ascii="Arial" w:hAnsi="Arial"/>
        </w:rPr>
        <w:t xml:space="preserve">romote critical thinking on controversial nursing issues through the process of presenting opposing points of view.  </w:t>
      </w:r>
    </w:p>
    <w:p w:rsidR="0058437A" w:rsidRDefault="0058437A">
      <w:pPr>
        <w:numPr>
          <w:ilvl w:val="0"/>
          <w:numId w:val="13"/>
        </w:numPr>
        <w:jc w:val="both"/>
        <w:rPr>
          <w:rFonts w:ascii="Arial" w:hAnsi="Arial"/>
        </w:rPr>
      </w:pPr>
      <w:r>
        <w:rPr>
          <w:rFonts w:ascii="Arial" w:hAnsi="Arial"/>
        </w:rPr>
        <w:t>Present ideas clearly</w:t>
      </w:r>
    </w:p>
    <w:p w:rsidR="00846E21" w:rsidRDefault="008A6D42">
      <w:pPr>
        <w:numPr>
          <w:ilvl w:val="0"/>
          <w:numId w:val="13"/>
        </w:numPr>
        <w:jc w:val="both"/>
        <w:rPr>
          <w:rFonts w:ascii="Arial" w:hAnsi="Arial"/>
        </w:rPr>
      </w:pPr>
      <w:r>
        <w:rPr>
          <w:rFonts w:ascii="Arial" w:hAnsi="Arial"/>
        </w:rPr>
        <w:t>A</w:t>
      </w:r>
      <w:r w:rsidR="00846E21">
        <w:rPr>
          <w:rFonts w:ascii="Arial" w:hAnsi="Arial"/>
        </w:rPr>
        <w:t xml:space="preserve">dvance verbal communication skills through the process of developing and presenting an argument to the class.  </w:t>
      </w:r>
    </w:p>
    <w:p w:rsidR="00846E21" w:rsidRDefault="00846E21">
      <w:pPr>
        <w:rPr>
          <w:lang w:val="en-GB"/>
        </w:rPr>
      </w:pPr>
    </w:p>
    <w:p w:rsidR="00846E21" w:rsidRDefault="00846E21">
      <w:pPr>
        <w:pStyle w:val="Heading2"/>
        <w:jc w:val="both"/>
      </w:pPr>
      <w:r>
        <w:t>Debate Procedure</w:t>
      </w:r>
    </w:p>
    <w:p w:rsidR="0053160C" w:rsidRPr="0053160C" w:rsidRDefault="0053160C" w:rsidP="0053160C">
      <w:pPr>
        <w:rPr>
          <w:rFonts w:ascii="Arial" w:hAnsi="Arial" w:cs="Arial"/>
          <w:lang w:val="en-GB"/>
        </w:rPr>
      </w:pPr>
      <w:r w:rsidRPr="0053160C">
        <w:rPr>
          <w:rFonts w:ascii="Arial" w:hAnsi="Arial" w:cs="Arial"/>
          <w:lang w:val="en-GB"/>
        </w:rPr>
        <w:t xml:space="preserve">Early in the semester, learners will be instructed to form into teams. Debate topics will be provided and drawn randomly to be assigned to the teams. </w:t>
      </w:r>
    </w:p>
    <w:p w:rsidR="00846E21" w:rsidRDefault="00846E21">
      <w:pPr>
        <w:numPr>
          <w:ilvl w:val="0"/>
          <w:numId w:val="5"/>
        </w:numPr>
        <w:jc w:val="both"/>
        <w:rPr>
          <w:rFonts w:ascii="Arial" w:hAnsi="Arial"/>
        </w:rPr>
      </w:pPr>
      <w:r>
        <w:rPr>
          <w:rFonts w:ascii="Arial" w:hAnsi="Arial"/>
        </w:rPr>
        <w:t>There are two speakers on each team. There are two teams per debate – the “Pro” side and the “Con” side.</w:t>
      </w:r>
    </w:p>
    <w:p w:rsidR="00846E21" w:rsidRDefault="00846E21">
      <w:pPr>
        <w:numPr>
          <w:ilvl w:val="0"/>
          <w:numId w:val="9"/>
        </w:numPr>
        <w:jc w:val="both"/>
        <w:rPr>
          <w:rFonts w:ascii="Arial" w:hAnsi="Arial"/>
        </w:rPr>
      </w:pPr>
      <w:r>
        <w:rPr>
          <w:rFonts w:ascii="Arial" w:hAnsi="Arial"/>
        </w:rPr>
        <w:t>There are 2 “Pro” side speakers and 2 “Con” side speakers and each speaker has an opportunity for rebuttal.  For odd numbers of students, special provisions for numbers and times will be provided to the team(s) affected.</w:t>
      </w:r>
    </w:p>
    <w:p w:rsidR="00846E21" w:rsidRDefault="00846E21">
      <w:pPr>
        <w:numPr>
          <w:ilvl w:val="0"/>
          <w:numId w:val="6"/>
        </w:numPr>
        <w:jc w:val="both"/>
        <w:rPr>
          <w:rFonts w:ascii="Arial" w:hAnsi="Arial"/>
        </w:rPr>
      </w:pPr>
      <w:r>
        <w:rPr>
          <w:rFonts w:ascii="Arial" w:hAnsi="Arial"/>
        </w:rPr>
        <w:t xml:space="preserve">Each side sits at a table at the front of the class facing each other.  </w:t>
      </w:r>
    </w:p>
    <w:p w:rsidR="00846E21" w:rsidRDefault="00846E21">
      <w:pPr>
        <w:numPr>
          <w:ilvl w:val="0"/>
          <w:numId w:val="6"/>
        </w:numPr>
        <w:jc w:val="both"/>
        <w:rPr>
          <w:rFonts w:ascii="Arial" w:hAnsi="Arial"/>
        </w:rPr>
      </w:pPr>
      <w:r>
        <w:rPr>
          <w:rFonts w:ascii="Arial" w:hAnsi="Arial"/>
        </w:rPr>
        <w:t>There are no interruptions during the presentation.</w:t>
      </w:r>
    </w:p>
    <w:p w:rsidR="00846E21" w:rsidRDefault="00846E21">
      <w:pPr>
        <w:numPr>
          <w:ilvl w:val="0"/>
          <w:numId w:val="6"/>
        </w:numPr>
        <w:jc w:val="both"/>
        <w:rPr>
          <w:rFonts w:ascii="Arial" w:hAnsi="Arial"/>
        </w:rPr>
      </w:pPr>
      <w:r>
        <w:rPr>
          <w:rFonts w:ascii="Arial" w:hAnsi="Arial"/>
        </w:rPr>
        <w:t>The presentation is formal with recognition of the audience and opponents, an introduction of the position taken, points of argument and a summary/conclusion</w:t>
      </w:r>
    </w:p>
    <w:p w:rsidR="00846E21" w:rsidRDefault="00846E21">
      <w:pPr>
        <w:pStyle w:val="Header"/>
        <w:tabs>
          <w:tab w:val="clear" w:pos="4320"/>
          <w:tab w:val="clear" w:pos="8640"/>
        </w:tabs>
        <w:jc w:val="both"/>
      </w:pPr>
    </w:p>
    <w:p w:rsidR="00846E21" w:rsidRDefault="00846E21">
      <w:pPr>
        <w:pStyle w:val="Heading1"/>
        <w:jc w:val="both"/>
      </w:pPr>
      <w:r>
        <w:t>References</w:t>
      </w:r>
    </w:p>
    <w:p w:rsidR="008A6D42" w:rsidRPr="008A6D42" w:rsidRDefault="008A6D42" w:rsidP="008A6D42">
      <w:pPr>
        <w:rPr>
          <w:lang w:val="en-GB"/>
        </w:rPr>
      </w:pPr>
    </w:p>
    <w:p w:rsidR="00846E21" w:rsidRDefault="00846E21">
      <w:pPr>
        <w:rPr>
          <w:rFonts w:ascii="Arial" w:hAnsi="Arial"/>
        </w:rPr>
      </w:pPr>
      <w:proofErr w:type="gramStart"/>
      <w:r>
        <w:rPr>
          <w:rFonts w:ascii="Arial" w:hAnsi="Arial"/>
        </w:rPr>
        <w:t>Garrett, M., Schoener, L., &amp; Hood, L. (1996).</w:t>
      </w:r>
      <w:proofErr w:type="gramEnd"/>
      <w:r>
        <w:rPr>
          <w:rFonts w:ascii="Arial" w:hAnsi="Arial"/>
        </w:rPr>
        <w:t xml:space="preserve"> Debate: A teaching strategy to improve</w:t>
      </w:r>
    </w:p>
    <w:p w:rsidR="00846E21" w:rsidRDefault="00846E21">
      <w:r>
        <w:rPr>
          <w:rFonts w:ascii="Arial" w:hAnsi="Arial"/>
        </w:rPr>
        <w:t xml:space="preserve">       </w:t>
      </w:r>
      <w:proofErr w:type="gramStart"/>
      <w:r>
        <w:rPr>
          <w:rFonts w:ascii="Arial" w:hAnsi="Arial"/>
        </w:rPr>
        <w:t>communication</w:t>
      </w:r>
      <w:proofErr w:type="gramEnd"/>
      <w:r>
        <w:rPr>
          <w:rFonts w:ascii="Arial" w:hAnsi="Arial"/>
        </w:rPr>
        <w:t xml:space="preserve"> and critical-thinking skills.  </w:t>
      </w:r>
      <w:r>
        <w:rPr>
          <w:rFonts w:ascii="Arial" w:hAnsi="Arial"/>
          <w:i/>
        </w:rPr>
        <w:t>Nurse Educator</w:t>
      </w:r>
      <w:r>
        <w:rPr>
          <w:rFonts w:ascii="Arial" w:hAnsi="Arial"/>
        </w:rPr>
        <w:t>, 21(4).</w:t>
      </w:r>
    </w:p>
    <w:p w:rsidR="00846E21" w:rsidRDefault="00846E21">
      <w:pPr>
        <w:rPr>
          <w:rFonts w:ascii="Arial" w:hAnsi="Arial" w:cs="Arial"/>
          <w:i/>
          <w:iCs/>
        </w:rPr>
      </w:pPr>
      <w:proofErr w:type="gramStart"/>
      <w:r>
        <w:rPr>
          <w:rFonts w:ascii="Arial" w:hAnsi="Arial" w:cs="Arial"/>
        </w:rPr>
        <w:t>Gesse, R., &amp; Dempsey, P. (1981).</w:t>
      </w:r>
      <w:proofErr w:type="gramEnd"/>
      <w:r>
        <w:rPr>
          <w:rFonts w:ascii="Arial" w:hAnsi="Arial" w:cs="Arial"/>
        </w:rPr>
        <w:t xml:space="preserve">  </w:t>
      </w:r>
      <w:proofErr w:type="gramStart"/>
      <w:r>
        <w:rPr>
          <w:rFonts w:ascii="Arial" w:hAnsi="Arial" w:cs="Arial"/>
        </w:rPr>
        <w:t>Debate as a teaching-learning strategy.</w:t>
      </w:r>
      <w:proofErr w:type="gramEnd"/>
      <w:r>
        <w:rPr>
          <w:rFonts w:ascii="Arial" w:hAnsi="Arial" w:cs="Arial"/>
        </w:rPr>
        <w:t xml:space="preserve">  </w:t>
      </w:r>
      <w:r>
        <w:rPr>
          <w:rFonts w:ascii="Arial" w:hAnsi="Arial" w:cs="Arial"/>
          <w:i/>
          <w:iCs/>
        </w:rPr>
        <w:t>Nursing</w:t>
      </w:r>
    </w:p>
    <w:p w:rsidR="00846E21" w:rsidRDefault="00846E21">
      <w:pPr>
        <w:rPr>
          <w:rFonts w:ascii="Arial" w:hAnsi="Arial" w:cs="Arial"/>
        </w:rPr>
      </w:pPr>
      <w:r>
        <w:rPr>
          <w:rFonts w:ascii="Arial" w:hAnsi="Arial" w:cs="Arial"/>
          <w:i/>
          <w:iCs/>
        </w:rPr>
        <w:t xml:space="preserve">      Outlook, </w:t>
      </w:r>
      <w:r>
        <w:rPr>
          <w:rFonts w:ascii="Arial" w:hAnsi="Arial" w:cs="Arial"/>
        </w:rPr>
        <w:t>July, 421-423.</w:t>
      </w:r>
    </w:p>
    <w:p w:rsidR="003275D5" w:rsidRDefault="003275D5" w:rsidP="003275D5">
      <w:pPr>
        <w:rPr>
          <w:rFonts w:ascii="Arial" w:hAnsi="Arial" w:cs="Arial"/>
        </w:rPr>
      </w:pPr>
      <w:proofErr w:type="gramStart"/>
      <w:r>
        <w:rPr>
          <w:rFonts w:ascii="Arial" w:hAnsi="Arial" w:cs="Arial"/>
        </w:rPr>
        <w:t>Mackay, G., &amp; Risk, M. (2001).</w:t>
      </w:r>
      <w:proofErr w:type="gramEnd"/>
      <w:r>
        <w:rPr>
          <w:rFonts w:ascii="Arial" w:hAnsi="Arial" w:cs="Arial"/>
        </w:rPr>
        <w:t xml:space="preserve">  </w:t>
      </w:r>
      <w:proofErr w:type="gramStart"/>
      <w:r>
        <w:rPr>
          <w:rFonts w:ascii="Arial" w:hAnsi="Arial" w:cs="Arial"/>
        </w:rPr>
        <w:t>Building quality practice settings: an attributes model.</w:t>
      </w:r>
      <w:proofErr w:type="gramEnd"/>
      <w:r>
        <w:rPr>
          <w:rFonts w:ascii="Arial" w:hAnsi="Arial" w:cs="Arial"/>
        </w:rPr>
        <w:t xml:space="preserve"> </w:t>
      </w:r>
    </w:p>
    <w:p w:rsidR="00846E21" w:rsidRPr="003275D5" w:rsidRDefault="003275D5" w:rsidP="003275D5">
      <w:pPr>
        <w:ind w:firstLine="720"/>
        <w:rPr>
          <w:rFonts w:ascii="Arial" w:hAnsi="Arial" w:cs="Arial"/>
        </w:rPr>
      </w:pPr>
      <w:r w:rsidRPr="00965A6C">
        <w:rPr>
          <w:rFonts w:ascii="Arial" w:hAnsi="Arial" w:cs="Arial"/>
          <w:i/>
        </w:rPr>
        <w:t>Canadian Journal of Nursing Leadership</w:t>
      </w:r>
      <w:r w:rsidRPr="003275D5">
        <w:rPr>
          <w:rFonts w:ascii="Arial" w:hAnsi="Arial" w:cs="Arial"/>
        </w:rPr>
        <w:t>, 14(3), 19-27.</w:t>
      </w:r>
      <w:r w:rsidR="00846E21" w:rsidRPr="003275D5">
        <w:rPr>
          <w:rFonts w:ascii="Arial" w:hAnsi="Arial" w:cs="Arial"/>
        </w:rPr>
        <w:br w:type="page"/>
      </w:r>
    </w:p>
    <w:p w:rsidR="00846E21" w:rsidRDefault="00846E21">
      <w:pPr>
        <w:pStyle w:val="Header"/>
        <w:tabs>
          <w:tab w:val="clear" w:pos="4320"/>
          <w:tab w:val="clear" w:pos="8640"/>
        </w:tabs>
        <w:jc w:val="center"/>
        <w:rPr>
          <w:b/>
          <w:bCs/>
        </w:rPr>
      </w:pPr>
      <w:r>
        <w:rPr>
          <w:b/>
          <w:bCs/>
        </w:rPr>
        <w:lastRenderedPageBreak/>
        <w:t>Introduction</w:t>
      </w:r>
    </w:p>
    <w:p w:rsidR="00846E21" w:rsidRDefault="00846E21">
      <w:pPr>
        <w:pStyle w:val="Header"/>
        <w:tabs>
          <w:tab w:val="clear" w:pos="4320"/>
          <w:tab w:val="clear" w:pos="8640"/>
        </w:tabs>
        <w:jc w:val="center"/>
      </w:pPr>
      <w:r>
        <w:sym w:font="Wingdings" w:char="F0EA"/>
      </w:r>
    </w:p>
    <w:p w:rsidR="00846E21" w:rsidRDefault="00315B4D">
      <w:pPr>
        <w:jc w:val="center"/>
        <w:rPr>
          <w:rFonts w:ascii="Arial" w:hAnsi="Arial"/>
          <w:b/>
        </w:rPr>
      </w:pPr>
      <w:r>
        <w:rPr>
          <w:rFonts w:ascii="Arial" w:hAnsi="Arial"/>
          <w:b/>
        </w:rPr>
        <w:t xml:space="preserve">Constructive speeches </w:t>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proposition (affirmative)</w:t>
      </w:r>
      <w:r w:rsidR="00315B4D">
        <w:rPr>
          <w:rFonts w:ascii="Arial" w:hAnsi="Arial"/>
        </w:rPr>
        <w:t xml:space="preserve"> side speaks for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opposition (negative) </w:t>
      </w:r>
      <w:r>
        <w:rPr>
          <w:rFonts w:ascii="Arial" w:hAnsi="Arial"/>
        </w:rPr>
        <w:t>side speaks f</w:t>
      </w:r>
      <w:r w:rsidR="00315B4D">
        <w:rPr>
          <w:rFonts w:ascii="Arial" w:hAnsi="Arial"/>
        </w:rPr>
        <w:t>or 3</w:t>
      </w:r>
      <w:r w:rsidR="0058437A">
        <w:rPr>
          <w:rFonts w:ascii="Arial" w:hAnsi="Arial"/>
        </w:rPr>
        <w:t xml:space="preserve"> </w:t>
      </w:r>
      <w:r>
        <w:rPr>
          <w:rFonts w:ascii="Arial" w:hAnsi="Arial"/>
        </w:rPr>
        <w:t>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proposition</w:t>
      </w:r>
      <w:r>
        <w:rPr>
          <w:rFonts w:ascii="Arial" w:hAnsi="Arial"/>
        </w:rPr>
        <w:t xml:space="preserve"> side speaks f</w:t>
      </w:r>
      <w:r w:rsidR="00315B4D">
        <w:rPr>
          <w:rFonts w:ascii="Arial" w:hAnsi="Arial"/>
        </w:rPr>
        <w:t>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opposition</w:t>
      </w:r>
      <w:r w:rsidR="00315B4D">
        <w:rPr>
          <w:rFonts w:ascii="Arial" w:hAnsi="Arial"/>
        </w:rPr>
        <w:t xml:space="preserve"> side speaks for 3</w:t>
      </w:r>
      <w:r>
        <w:rPr>
          <w:rFonts w:ascii="Arial" w:hAnsi="Arial"/>
        </w:rPr>
        <w:t xml:space="preserve">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b/>
        </w:rPr>
        <w:t>Rebuttal preparation (3 minutes</w:t>
      </w:r>
      <w:r>
        <w:rPr>
          <w:rFonts w:ascii="Arial" w:hAnsi="Arial"/>
        </w:rPr>
        <w:t>)</w:t>
      </w:r>
    </w:p>
    <w:p w:rsidR="00846E21" w:rsidRDefault="00846E21">
      <w:pPr>
        <w:jc w:val="center"/>
        <w:rPr>
          <w:rFonts w:ascii="Arial" w:hAnsi="Arial"/>
        </w:rPr>
      </w:pPr>
      <w:r>
        <w:rPr>
          <w:rFonts w:ascii="Arial" w:hAnsi="Arial"/>
        </w:rPr>
        <w:sym w:font="Wingdings" w:char="F0EA"/>
      </w:r>
    </w:p>
    <w:p w:rsidR="00846E21" w:rsidRDefault="00315B4D">
      <w:pPr>
        <w:jc w:val="center"/>
        <w:rPr>
          <w:rFonts w:ascii="Arial" w:hAnsi="Arial"/>
          <w:b/>
        </w:rPr>
      </w:pPr>
      <w:r>
        <w:rPr>
          <w:rFonts w:ascii="Arial" w:hAnsi="Arial"/>
          <w:b/>
        </w:rPr>
        <w:t xml:space="preserve">Rebuttal Speeches </w:t>
      </w:r>
    </w:p>
    <w:p w:rsidR="00704C41" w:rsidRDefault="00704C41">
      <w:pPr>
        <w:jc w:val="center"/>
        <w:rPr>
          <w:rFonts w:ascii="Arial" w:hAnsi="Arial"/>
          <w:b/>
        </w:rPr>
      </w:pP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opposition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1</w:t>
      </w:r>
      <w:r>
        <w:rPr>
          <w:rFonts w:ascii="Arial" w:hAnsi="Arial"/>
          <w:vertAlign w:val="superscript"/>
        </w:rPr>
        <w:t>st</w:t>
      </w:r>
      <w:r w:rsidR="00704C41">
        <w:rPr>
          <w:rFonts w:ascii="Arial" w:hAnsi="Arial"/>
        </w:rPr>
        <w:t xml:space="preserve"> speaker of proposition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opposition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2</w:t>
      </w:r>
      <w:r>
        <w:rPr>
          <w:rFonts w:ascii="Arial" w:hAnsi="Arial"/>
          <w:vertAlign w:val="superscript"/>
        </w:rPr>
        <w:t>nd</w:t>
      </w:r>
      <w:r w:rsidR="00704C41">
        <w:rPr>
          <w:rFonts w:ascii="Arial" w:hAnsi="Arial"/>
        </w:rPr>
        <w:t xml:space="preserve"> speaker of proposition</w:t>
      </w:r>
      <w:r>
        <w:rPr>
          <w:rFonts w:ascii="Arial" w:hAnsi="Arial"/>
        </w:rPr>
        <w:t xml:space="preserve"> side speaks for 2 minutes</w:t>
      </w:r>
    </w:p>
    <w:p w:rsidR="00846E21" w:rsidRDefault="00846E21">
      <w:pPr>
        <w:jc w:val="center"/>
        <w:rPr>
          <w:rFonts w:ascii="Arial" w:hAnsi="Arial"/>
        </w:rPr>
      </w:pPr>
      <w:r>
        <w:rPr>
          <w:rFonts w:ascii="Arial" w:hAnsi="Arial"/>
        </w:rPr>
        <w:sym w:font="Wingdings" w:char="F0EA"/>
      </w:r>
    </w:p>
    <w:p w:rsidR="00846E21" w:rsidRDefault="00846E21">
      <w:pPr>
        <w:jc w:val="center"/>
        <w:rPr>
          <w:rFonts w:ascii="Arial" w:hAnsi="Arial"/>
        </w:rPr>
      </w:pPr>
      <w:r>
        <w:rPr>
          <w:rFonts w:ascii="Arial" w:hAnsi="Arial"/>
        </w:rPr>
        <w:t>Summary / Conclusion/Discussion</w:t>
      </w:r>
    </w:p>
    <w:p w:rsidR="00846E21" w:rsidRDefault="00846E21">
      <w:pPr>
        <w:pStyle w:val="Heading1"/>
        <w:jc w:val="both"/>
      </w:pPr>
    </w:p>
    <w:p w:rsidR="006C775B" w:rsidRPr="006C775B" w:rsidRDefault="006C775B" w:rsidP="006C775B">
      <w:pPr>
        <w:rPr>
          <w:rFonts w:ascii="Arial" w:hAnsi="Arial" w:cs="Arial"/>
          <w:lang w:val="en-GB"/>
        </w:rPr>
      </w:pPr>
      <w:r>
        <w:rPr>
          <w:rFonts w:ascii="Arial" w:hAnsi="Arial" w:cs="Arial"/>
          <w:lang w:val="en-GB"/>
        </w:rPr>
        <w:t>* In the event of a team of three, a revised outline will be provided.</w:t>
      </w:r>
    </w:p>
    <w:p w:rsidR="006C775B" w:rsidRPr="006C775B" w:rsidRDefault="006C775B" w:rsidP="006C775B">
      <w:pPr>
        <w:rPr>
          <w:lang w:val="en-GB"/>
        </w:rPr>
      </w:pPr>
    </w:p>
    <w:p w:rsidR="00846E21" w:rsidRDefault="00846E21">
      <w:pPr>
        <w:pStyle w:val="Heading1"/>
        <w:jc w:val="both"/>
        <w:rPr>
          <w:b w:val="0"/>
          <w:bCs w:val="0"/>
          <w:u w:val="none"/>
        </w:rPr>
      </w:pPr>
      <w:r>
        <w:t>Constructive Speeches:</w:t>
      </w:r>
      <w:r>
        <w:rPr>
          <w:b w:val="0"/>
          <w:bCs w:val="0"/>
          <w:u w:val="none"/>
        </w:rPr>
        <w:t xml:space="preserve">  Each side </w:t>
      </w:r>
      <w:r w:rsidR="00B93BF1">
        <w:rPr>
          <w:b w:val="0"/>
          <w:bCs w:val="0"/>
          <w:u w:val="none"/>
        </w:rPr>
        <w:t xml:space="preserve">(both proposition and opposition) </w:t>
      </w:r>
      <w:r>
        <w:rPr>
          <w:b w:val="0"/>
          <w:bCs w:val="0"/>
          <w:u w:val="none"/>
        </w:rPr>
        <w:t>presents their position</w:t>
      </w:r>
    </w:p>
    <w:p w:rsidR="00846E21" w:rsidRDefault="00846E21">
      <w:pPr>
        <w:rPr>
          <w:lang w:val="en-GB"/>
        </w:rPr>
      </w:pPr>
    </w:p>
    <w:p w:rsidR="00846E21" w:rsidRDefault="00846E21">
      <w:pPr>
        <w:numPr>
          <w:ilvl w:val="0"/>
          <w:numId w:val="6"/>
        </w:numPr>
        <w:jc w:val="both"/>
        <w:rPr>
          <w:rFonts w:ascii="Arial" w:hAnsi="Arial"/>
        </w:rPr>
      </w:pPr>
      <w:r>
        <w:rPr>
          <w:rFonts w:ascii="Arial" w:hAnsi="Arial"/>
        </w:rPr>
        <w:t xml:space="preserve">The purpose of </w:t>
      </w:r>
      <w:r w:rsidR="00B93BF1">
        <w:rPr>
          <w:rFonts w:ascii="Arial" w:hAnsi="Arial"/>
        </w:rPr>
        <w:t>the first proposition (affirmative)</w:t>
      </w:r>
      <w:r>
        <w:rPr>
          <w:rFonts w:ascii="Arial" w:hAnsi="Arial"/>
        </w:rPr>
        <w:t xml:space="preserve"> side speaker’s opening speech is t</w:t>
      </w:r>
      <w:r w:rsidR="00B93BF1">
        <w:rPr>
          <w:rFonts w:ascii="Arial" w:hAnsi="Arial"/>
        </w:rPr>
        <w:t>o persuade the audience in favo</w:t>
      </w:r>
      <w:r>
        <w:rPr>
          <w:rFonts w:ascii="Arial" w:hAnsi="Arial"/>
        </w:rPr>
        <w:t>r of his/her position.  He/she defines the terms, develops and supports the main case, and summarizes salient points.</w:t>
      </w:r>
    </w:p>
    <w:p w:rsidR="00846E21" w:rsidRDefault="00B93BF1">
      <w:pPr>
        <w:numPr>
          <w:ilvl w:val="0"/>
          <w:numId w:val="6"/>
        </w:numPr>
        <w:jc w:val="both"/>
        <w:rPr>
          <w:rFonts w:ascii="Arial" w:hAnsi="Arial"/>
        </w:rPr>
      </w:pPr>
      <w:r>
        <w:rPr>
          <w:rFonts w:ascii="Arial" w:hAnsi="Arial"/>
        </w:rPr>
        <w:t>The purpose of the first opposition (negative)</w:t>
      </w:r>
      <w:r w:rsidR="00846E21">
        <w:rPr>
          <w:rFonts w:ascii="Arial" w:hAnsi="Arial"/>
        </w:rPr>
        <w:t xml:space="preserve"> side speaker’s opening speech is to present opposing arguments.  He/she may refute definitions, outline opposing case and support</w:t>
      </w:r>
      <w:r>
        <w:rPr>
          <w:rFonts w:ascii="Arial" w:hAnsi="Arial"/>
        </w:rPr>
        <w:t xml:space="preserve"> it, may rebut some of the proposition</w:t>
      </w:r>
      <w:r w:rsidR="00846E21">
        <w:rPr>
          <w:rFonts w:ascii="Arial" w:hAnsi="Arial"/>
        </w:rPr>
        <w:t xml:space="preserve"> side arguments and summarizes important elements of the opposing view.</w:t>
      </w:r>
    </w:p>
    <w:p w:rsidR="00846E21" w:rsidRDefault="00B93BF1">
      <w:pPr>
        <w:numPr>
          <w:ilvl w:val="0"/>
          <w:numId w:val="6"/>
        </w:numPr>
        <w:jc w:val="both"/>
        <w:rPr>
          <w:rFonts w:ascii="Arial" w:hAnsi="Arial"/>
        </w:rPr>
      </w:pPr>
      <w:r>
        <w:rPr>
          <w:rFonts w:ascii="Arial" w:hAnsi="Arial"/>
        </w:rPr>
        <w:t>The second proposition side and opposition</w:t>
      </w:r>
      <w:r w:rsidR="00846E21">
        <w:rPr>
          <w:rFonts w:ascii="Arial" w:hAnsi="Arial"/>
        </w:rPr>
        <w:t xml:space="preserve"> side speakers build on the constructive arguments for their team’s position on the issue. </w:t>
      </w:r>
    </w:p>
    <w:p w:rsidR="00B93BF1" w:rsidRDefault="00B93BF1">
      <w:pPr>
        <w:numPr>
          <w:ilvl w:val="0"/>
          <w:numId w:val="6"/>
        </w:numPr>
        <w:jc w:val="both"/>
        <w:rPr>
          <w:rFonts w:ascii="Arial" w:hAnsi="Arial"/>
        </w:rPr>
      </w:pPr>
      <w:r>
        <w:rPr>
          <w:rFonts w:ascii="Arial" w:hAnsi="Arial"/>
        </w:rPr>
        <w:t>At this time, both teams should be taking notes of the opposite sides arguments in order to review them in preparation for rebuttal.</w:t>
      </w:r>
    </w:p>
    <w:p w:rsidR="00846E21" w:rsidRDefault="00846E21">
      <w:pPr>
        <w:pStyle w:val="Header"/>
        <w:tabs>
          <w:tab w:val="clear" w:pos="4320"/>
          <w:tab w:val="clear" w:pos="8640"/>
        </w:tabs>
        <w:jc w:val="both"/>
      </w:pPr>
    </w:p>
    <w:p w:rsidR="00846E21" w:rsidRDefault="00846E21">
      <w:pPr>
        <w:pStyle w:val="Heading1"/>
        <w:jc w:val="both"/>
      </w:pPr>
    </w:p>
    <w:p w:rsidR="00846E21" w:rsidRDefault="00846E21">
      <w:pPr>
        <w:pStyle w:val="Heading1"/>
        <w:jc w:val="both"/>
        <w:rPr>
          <w:b w:val="0"/>
          <w:bCs w:val="0"/>
          <w:u w:val="none"/>
        </w:rPr>
      </w:pPr>
      <w:r>
        <w:t>Rebuttal Speeches</w:t>
      </w:r>
      <w:r w:rsidR="00B93BF1">
        <w:t xml:space="preserve">: </w:t>
      </w:r>
      <w:r>
        <w:rPr>
          <w:b w:val="0"/>
          <w:bCs w:val="0"/>
          <w:u w:val="none"/>
        </w:rPr>
        <w:t xml:space="preserve"> Each side responds to their opponent</w:t>
      </w:r>
      <w:r w:rsidR="003A3DC4">
        <w:rPr>
          <w:b w:val="0"/>
          <w:bCs w:val="0"/>
          <w:u w:val="none"/>
        </w:rPr>
        <w:t>’</w:t>
      </w:r>
      <w:r>
        <w:rPr>
          <w:b w:val="0"/>
          <w:bCs w:val="0"/>
          <w:u w:val="none"/>
        </w:rPr>
        <w:t xml:space="preserve">s position and argues their position over the other’s using information </w:t>
      </w:r>
      <w:r w:rsidR="00B93BF1">
        <w:rPr>
          <w:b w:val="0"/>
          <w:bCs w:val="0"/>
          <w:u w:val="none"/>
        </w:rPr>
        <w:t xml:space="preserve">noted </w:t>
      </w:r>
      <w:r>
        <w:rPr>
          <w:b w:val="0"/>
          <w:bCs w:val="0"/>
          <w:u w:val="none"/>
        </w:rPr>
        <w:t>from the constructive speeches to support or refute.</w:t>
      </w:r>
    </w:p>
    <w:p w:rsidR="00846E21" w:rsidRDefault="00846E21">
      <w:pPr>
        <w:rPr>
          <w:lang w:val="en-GB"/>
        </w:rPr>
      </w:pPr>
    </w:p>
    <w:p w:rsidR="00846E21" w:rsidRDefault="00846E21">
      <w:pPr>
        <w:jc w:val="both"/>
        <w:rPr>
          <w:rFonts w:ascii="Arial" w:hAnsi="Arial"/>
          <w:b/>
          <w:bCs/>
        </w:rPr>
      </w:pPr>
      <w:r>
        <w:rPr>
          <w:rFonts w:ascii="Arial" w:hAnsi="Arial"/>
          <w:b/>
          <w:bCs/>
        </w:rPr>
        <w:lastRenderedPageBreak/>
        <w:t xml:space="preserve">Rebuttal speeches must </w:t>
      </w:r>
      <w:r>
        <w:rPr>
          <w:rFonts w:ascii="Arial" w:hAnsi="Arial"/>
          <w:b/>
          <w:bCs/>
          <w:i/>
        </w:rPr>
        <w:t>answer</w:t>
      </w:r>
      <w:r>
        <w:rPr>
          <w:rFonts w:ascii="Arial" w:hAnsi="Arial"/>
          <w:b/>
          <w:bCs/>
        </w:rPr>
        <w:t xml:space="preserve"> opposing arguments and </w:t>
      </w:r>
      <w:r>
        <w:rPr>
          <w:rFonts w:ascii="Arial" w:hAnsi="Arial"/>
          <w:b/>
          <w:bCs/>
          <w:i/>
        </w:rPr>
        <w:t>reinforce</w:t>
      </w:r>
      <w:r>
        <w:rPr>
          <w:rFonts w:ascii="Arial" w:hAnsi="Arial"/>
          <w:b/>
          <w:bCs/>
        </w:rPr>
        <w:t xml:space="preserve"> their own arguments.   </w:t>
      </w:r>
      <w:r w:rsidRPr="00B93BF1">
        <w:rPr>
          <w:rFonts w:ascii="Arial" w:hAnsi="Arial"/>
          <w:b/>
          <w:bCs/>
          <w:u w:val="single"/>
        </w:rPr>
        <w:t>It is not a continuation</w:t>
      </w:r>
      <w:r>
        <w:rPr>
          <w:rFonts w:ascii="Arial" w:hAnsi="Arial"/>
          <w:b/>
          <w:bCs/>
        </w:rPr>
        <w:t xml:space="preserve"> of the constructive speech</w:t>
      </w:r>
      <w:r w:rsidR="00B93BF1">
        <w:rPr>
          <w:rFonts w:ascii="Arial" w:hAnsi="Arial"/>
          <w:b/>
          <w:bCs/>
        </w:rPr>
        <w:t xml:space="preserve"> or a time to fit in comments that could not be made in the constructive time allotment, but a rebuttal to the other team’s arguments.  </w:t>
      </w:r>
    </w:p>
    <w:p w:rsidR="00846E21" w:rsidRDefault="00846E21">
      <w:pPr>
        <w:jc w:val="both"/>
        <w:rPr>
          <w:rFonts w:ascii="Arial" w:hAnsi="Arial"/>
          <w:b/>
          <w:bCs/>
        </w:rPr>
      </w:pPr>
    </w:p>
    <w:p w:rsidR="00846E21" w:rsidRDefault="00846E21">
      <w:pPr>
        <w:numPr>
          <w:ilvl w:val="0"/>
          <w:numId w:val="7"/>
        </w:numPr>
        <w:jc w:val="both"/>
        <w:rPr>
          <w:rFonts w:ascii="Arial" w:hAnsi="Arial"/>
        </w:rPr>
      </w:pPr>
      <w:r>
        <w:rPr>
          <w:rFonts w:ascii="Arial" w:hAnsi="Arial"/>
        </w:rPr>
        <w:t>There will be 3 minutes for each side to prepare the rebuttal.   Notes made during opponent</w:t>
      </w:r>
      <w:r w:rsidR="00B93BF1">
        <w:rPr>
          <w:rFonts w:ascii="Arial" w:hAnsi="Arial"/>
        </w:rPr>
        <w:t>’</w:t>
      </w:r>
      <w:r>
        <w:rPr>
          <w:rFonts w:ascii="Arial" w:hAnsi="Arial"/>
        </w:rPr>
        <w:t>s speeches may be used.</w:t>
      </w:r>
    </w:p>
    <w:p w:rsidR="00846E21" w:rsidRDefault="00846E21">
      <w:pPr>
        <w:numPr>
          <w:ilvl w:val="0"/>
          <w:numId w:val="7"/>
        </w:numPr>
        <w:jc w:val="both"/>
        <w:rPr>
          <w:rFonts w:ascii="Arial" w:hAnsi="Arial"/>
        </w:rPr>
      </w:pPr>
      <w:r>
        <w:rPr>
          <w:rFonts w:ascii="Arial" w:hAnsi="Arial"/>
        </w:rPr>
        <w:t>Members of the audience may present their written suggestions for rebuttal to the speakers who are preparing the rebuttal (either side or both)</w:t>
      </w:r>
    </w:p>
    <w:p w:rsidR="00846E21" w:rsidRDefault="00846E21">
      <w:pPr>
        <w:numPr>
          <w:ilvl w:val="0"/>
          <w:numId w:val="7"/>
        </w:numPr>
        <w:jc w:val="both"/>
        <w:rPr>
          <w:rFonts w:ascii="Arial" w:hAnsi="Arial"/>
        </w:rPr>
      </w:pPr>
      <w:r>
        <w:rPr>
          <w:rFonts w:ascii="Arial" w:hAnsi="Arial"/>
        </w:rPr>
        <w:t>Ideas and arguments can be a bit freer wheeling, picking apart opponents arguments, although it still remains formal with no interruptions.</w:t>
      </w:r>
    </w:p>
    <w:p w:rsidR="00846E21" w:rsidRDefault="00846E21">
      <w:pPr>
        <w:numPr>
          <w:ilvl w:val="0"/>
          <w:numId w:val="7"/>
        </w:numPr>
        <w:jc w:val="both"/>
        <w:rPr>
          <w:rFonts w:ascii="Arial" w:hAnsi="Arial"/>
        </w:rPr>
      </w:pPr>
      <w:r>
        <w:rPr>
          <w:rFonts w:ascii="Arial" w:hAnsi="Arial"/>
        </w:rPr>
        <w:t>There is limited use of cue cards.</w:t>
      </w:r>
    </w:p>
    <w:p w:rsidR="00D73265" w:rsidRDefault="00846E21">
      <w:pPr>
        <w:numPr>
          <w:ilvl w:val="0"/>
          <w:numId w:val="7"/>
        </w:numPr>
        <w:rPr>
          <w:rFonts w:ascii="Arial" w:hAnsi="Arial"/>
        </w:rPr>
      </w:pPr>
      <w:r>
        <w:rPr>
          <w:rFonts w:ascii="Arial" w:hAnsi="Arial"/>
        </w:rPr>
        <w:t>The rebuttal presentation is 2 minutes per speaker.</w:t>
      </w:r>
    </w:p>
    <w:p w:rsidR="00D73265" w:rsidRDefault="00D73265" w:rsidP="00D73265">
      <w:pPr>
        <w:rPr>
          <w:rFonts w:ascii="Arial" w:hAnsi="Arial"/>
        </w:rPr>
      </w:pPr>
    </w:p>
    <w:p w:rsidR="00D73265" w:rsidRDefault="00D73265" w:rsidP="00D73265">
      <w:pPr>
        <w:rPr>
          <w:rFonts w:ascii="Arial" w:hAnsi="Arial" w:cs="Arial"/>
          <w:bCs/>
        </w:rPr>
      </w:pPr>
      <w:proofErr w:type="gramStart"/>
      <w:r w:rsidRPr="002D5D75">
        <w:rPr>
          <w:rFonts w:ascii="Arial" w:hAnsi="Arial" w:cs="Arial"/>
          <w:b/>
        </w:rPr>
        <w:t>All Speakers.</w:t>
      </w:r>
      <w:proofErr w:type="gramEnd"/>
      <w:r>
        <w:rPr>
          <w:rFonts w:ascii="Arial" w:hAnsi="Arial" w:cs="Arial"/>
        </w:rPr>
        <w:t xml:space="preserve">  </w:t>
      </w:r>
      <w:r w:rsidRPr="00F16344">
        <w:rPr>
          <w:rFonts w:ascii="Arial" w:hAnsi="Arial" w:cs="Arial"/>
        </w:rPr>
        <w:t>It is essential for all Speakers to</w:t>
      </w:r>
      <w:r>
        <w:rPr>
          <w:rFonts w:ascii="Arial" w:hAnsi="Arial" w:cs="Arial"/>
        </w:rPr>
        <w:t xml:space="preserve"> prepare well in advance for the debate by researching and becoming highly familiar with all relevant literature on their assigned debate topic.  Planning ahead and r</w:t>
      </w:r>
      <w:r>
        <w:rPr>
          <w:rFonts w:ascii="Arial" w:hAnsi="Arial" w:cs="Arial"/>
          <w:bCs/>
        </w:rPr>
        <w:t xml:space="preserve">ehearsing </w:t>
      </w:r>
      <w:r w:rsidRPr="00E44CD8">
        <w:rPr>
          <w:rFonts w:ascii="Arial" w:hAnsi="Arial" w:cs="Arial"/>
          <w:b/>
          <w:bCs/>
        </w:rPr>
        <w:t>prior</w:t>
      </w:r>
      <w:r>
        <w:rPr>
          <w:rFonts w:ascii="Arial" w:hAnsi="Arial" w:cs="Arial"/>
          <w:bCs/>
        </w:rPr>
        <w:t xml:space="preserve"> to the debate will help each speaker relax, feel confident, and stay on track.  </w:t>
      </w:r>
      <w:r>
        <w:rPr>
          <w:rFonts w:ascii="Arial" w:hAnsi="Arial" w:cs="Arial"/>
        </w:rPr>
        <w:t>To ensure a lively, interesting, and informative debate session, each speaker must strive to present their ideas clearly and formidably.  They should endeavor to influence the audience by being persuasive and engaging (i.e., maintaining good eye contact, using a strong tone of voice, using cue cards with main points instead of reading directly from notes, etc.).  Remember, verbal communication will be the speaker’s only tool.  O</w:t>
      </w:r>
      <w:r>
        <w:rPr>
          <w:rFonts w:ascii="Arial" w:hAnsi="Arial" w:cs="Arial"/>
          <w:bCs/>
        </w:rPr>
        <w:t>verheads and/or other presentation gimmicks will not be permitted during the debate.</w:t>
      </w:r>
    </w:p>
    <w:p w:rsidR="00D73265" w:rsidRDefault="00D73265" w:rsidP="00D73265">
      <w:pPr>
        <w:rPr>
          <w:rFonts w:ascii="Arial" w:hAnsi="Arial" w:cs="Arial"/>
          <w:bCs/>
        </w:rPr>
      </w:pPr>
    </w:p>
    <w:p w:rsidR="00846E21" w:rsidRDefault="00D73265">
      <w:pPr>
        <w:pStyle w:val="Heading1"/>
        <w:jc w:val="both"/>
      </w:pPr>
      <w:r>
        <w:t>Introductions</w:t>
      </w:r>
    </w:p>
    <w:p w:rsidR="00846E21" w:rsidRDefault="00B93BF1">
      <w:pPr>
        <w:numPr>
          <w:ilvl w:val="0"/>
          <w:numId w:val="5"/>
        </w:numPr>
        <w:jc w:val="both"/>
        <w:rPr>
          <w:rFonts w:ascii="Arial" w:hAnsi="Arial"/>
        </w:rPr>
      </w:pPr>
      <w:r>
        <w:rPr>
          <w:rFonts w:ascii="Arial" w:hAnsi="Arial"/>
        </w:rPr>
        <w:t xml:space="preserve">Each debate </w:t>
      </w:r>
      <w:r w:rsidR="00D73265">
        <w:rPr>
          <w:rFonts w:ascii="Arial" w:hAnsi="Arial"/>
        </w:rPr>
        <w:t>team will be introduced including the</w:t>
      </w:r>
      <w:r w:rsidR="00846E21">
        <w:rPr>
          <w:rFonts w:ascii="Arial" w:hAnsi="Arial"/>
        </w:rPr>
        <w:t xml:space="preserve"> the topic of the debate, the debat</w:t>
      </w:r>
      <w:r w:rsidR="00D73265">
        <w:rPr>
          <w:rFonts w:ascii="Arial" w:hAnsi="Arial"/>
        </w:rPr>
        <w:t>ing team and the timekeeper. T</w:t>
      </w:r>
      <w:r w:rsidR="00846E21">
        <w:rPr>
          <w:rFonts w:ascii="Arial" w:hAnsi="Arial"/>
        </w:rPr>
        <w:t xml:space="preserve">he debate </w:t>
      </w:r>
      <w:r w:rsidR="00D73265">
        <w:rPr>
          <w:rFonts w:ascii="Arial" w:hAnsi="Arial"/>
        </w:rPr>
        <w:t xml:space="preserve">will be closed </w:t>
      </w:r>
      <w:r w:rsidR="00846E21">
        <w:rPr>
          <w:rFonts w:ascii="Arial" w:hAnsi="Arial"/>
        </w:rPr>
        <w:t>by thanking the participants and terminating the debate</w:t>
      </w:r>
    </w:p>
    <w:p w:rsidR="00846E21" w:rsidRDefault="00846E21">
      <w:pPr>
        <w:pStyle w:val="Heading1"/>
        <w:jc w:val="both"/>
      </w:pPr>
    </w:p>
    <w:p w:rsidR="00846E21" w:rsidRDefault="00846E21">
      <w:pPr>
        <w:pStyle w:val="Heading1"/>
        <w:jc w:val="both"/>
      </w:pPr>
      <w:r>
        <w:t>Timekeeper</w:t>
      </w:r>
    </w:p>
    <w:p w:rsidR="00846E21" w:rsidRDefault="00846E21">
      <w:pPr>
        <w:numPr>
          <w:ilvl w:val="0"/>
          <w:numId w:val="5"/>
        </w:numPr>
        <w:jc w:val="both"/>
        <w:rPr>
          <w:rFonts w:ascii="Arial" w:hAnsi="Arial"/>
        </w:rPr>
      </w:pPr>
      <w:r>
        <w:rPr>
          <w:rFonts w:ascii="Arial" w:hAnsi="Arial"/>
        </w:rPr>
        <w:t>The timekeeper reminds speakers of the time and notifies them when there is 1 minute left and when the allotted time has expired.  The speaker must stop speaking immediately when the allotted time is up.</w:t>
      </w:r>
    </w:p>
    <w:p w:rsidR="00846E21" w:rsidRDefault="00846E21">
      <w:pPr>
        <w:pStyle w:val="BodyText"/>
        <w:numPr>
          <w:ilvl w:val="0"/>
          <w:numId w:val="5"/>
        </w:numPr>
        <w:rPr>
          <w:rFonts w:ascii="Arial" w:hAnsi="Arial"/>
        </w:rPr>
      </w:pPr>
      <w:r>
        <w:rPr>
          <w:rFonts w:ascii="Arial" w:hAnsi="Arial"/>
        </w:rPr>
        <w:t>The timekeeper will be pre-selected from the group of students who are not debating at that session.  A mechanism for signaling the speaker will be determined prior to the beginning of the debate.</w:t>
      </w:r>
    </w:p>
    <w:p w:rsidR="00846E21" w:rsidRDefault="00846E21">
      <w:pPr>
        <w:jc w:val="both"/>
        <w:rPr>
          <w:rFonts w:ascii="Arial" w:hAnsi="Arial"/>
        </w:rPr>
      </w:pPr>
    </w:p>
    <w:p w:rsidR="00846E21" w:rsidRDefault="00846E21">
      <w:pPr>
        <w:pStyle w:val="Heading2"/>
        <w:jc w:val="both"/>
        <w:rPr>
          <w:u w:val="single"/>
        </w:rPr>
      </w:pPr>
      <w:r>
        <w:rPr>
          <w:u w:val="single"/>
        </w:rPr>
        <w:t>Speaker (debater) responsibility</w:t>
      </w:r>
    </w:p>
    <w:p w:rsidR="00846E21" w:rsidRDefault="00846E21">
      <w:pPr>
        <w:numPr>
          <w:ilvl w:val="0"/>
          <w:numId w:val="10"/>
        </w:numPr>
        <w:jc w:val="both"/>
        <w:rPr>
          <w:rFonts w:ascii="Arial" w:hAnsi="Arial"/>
        </w:rPr>
      </w:pPr>
      <w:r>
        <w:rPr>
          <w:rFonts w:ascii="Arial" w:hAnsi="Arial"/>
        </w:rPr>
        <w:t>Examine relevant literature</w:t>
      </w:r>
    </w:p>
    <w:p w:rsidR="00846E21" w:rsidRDefault="00846E21">
      <w:pPr>
        <w:numPr>
          <w:ilvl w:val="0"/>
          <w:numId w:val="10"/>
        </w:numPr>
        <w:jc w:val="both"/>
        <w:rPr>
          <w:rFonts w:ascii="Arial" w:hAnsi="Arial"/>
        </w:rPr>
      </w:pPr>
      <w:r>
        <w:rPr>
          <w:rFonts w:ascii="Arial" w:hAnsi="Arial"/>
        </w:rPr>
        <w:t>Analyze the data</w:t>
      </w:r>
    </w:p>
    <w:p w:rsidR="00846E21" w:rsidRDefault="00846E21">
      <w:pPr>
        <w:numPr>
          <w:ilvl w:val="0"/>
          <w:numId w:val="10"/>
        </w:numPr>
        <w:jc w:val="both"/>
        <w:rPr>
          <w:rFonts w:ascii="Arial" w:hAnsi="Arial"/>
        </w:rPr>
      </w:pPr>
      <w:r>
        <w:rPr>
          <w:rFonts w:ascii="Arial" w:hAnsi="Arial"/>
        </w:rPr>
        <w:t>Develop a solution or hypothesis</w:t>
      </w: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270C4C" w:rsidRDefault="00270C4C" w:rsidP="00270C4C">
      <w:pPr>
        <w:jc w:val="both"/>
        <w:rPr>
          <w:rFonts w:ascii="Arial" w:hAnsi="Arial"/>
        </w:rPr>
      </w:pPr>
    </w:p>
    <w:p w:rsidR="00846E21" w:rsidRDefault="00846E21">
      <w:pPr>
        <w:numPr>
          <w:ilvl w:val="0"/>
          <w:numId w:val="10"/>
        </w:numPr>
        <w:jc w:val="both"/>
        <w:rPr>
          <w:rFonts w:ascii="Arial" w:hAnsi="Arial"/>
        </w:rPr>
      </w:pPr>
      <w:r>
        <w:rPr>
          <w:rFonts w:ascii="Arial" w:hAnsi="Arial"/>
        </w:rPr>
        <w:lastRenderedPageBreak/>
        <w:t>Present ideas clearly and formidably during debate</w:t>
      </w:r>
    </w:p>
    <w:p w:rsidR="00846E21" w:rsidRDefault="00846E21">
      <w:pPr>
        <w:numPr>
          <w:ilvl w:val="0"/>
          <w:numId w:val="14"/>
        </w:numPr>
        <w:jc w:val="both"/>
        <w:rPr>
          <w:rFonts w:ascii="Arial" w:hAnsi="Arial"/>
        </w:rPr>
      </w:pPr>
      <w:r>
        <w:rPr>
          <w:rFonts w:ascii="Arial" w:hAnsi="Arial"/>
        </w:rPr>
        <w:t xml:space="preserve">Engage and </w:t>
      </w:r>
      <w:r>
        <w:rPr>
          <w:rFonts w:ascii="Arial" w:hAnsi="Arial"/>
          <w:i/>
        </w:rPr>
        <w:t>Influence</w:t>
      </w:r>
      <w:r>
        <w:rPr>
          <w:rFonts w:ascii="Arial" w:hAnsi="Arial"/>
        </w:rPr>
        <w:t xml:space="preserve"> your audience to agree with your point of view</w:t>
      </w:r>
    </w:p>
    <w:p w:rsidR="00846E21" w:rsidRDefault="00846E21">
      <w:pPr>
        <w:numPr>
          <w:ilvl w:val="0"/>
          <w:numId w:val="14"/>
        </w:numPr>
        <w:jc w:val="both"/>
        <w:rPr>
          <w:rFonts w:ascii="Arial" w:hAnsi="Arial"/>
        </w:rPr>
      </w:pPr>
      <w:r>
        <w:rPr>
          <w:rFonts w:ascii="Arial" w:hAnsi="Arial"/>
        </w:rPr>
        <w:t>Your presentation and communication style should be persuasive.</w:t>
      </w:r>
    </w:p>
    <w:p w:rsidR="00846E21" w:rsidRDefault="00846E21">
      <w:pPr>
        <w:numPr>
          <w:ilvl w:val="0"/>
          <w:numId w:val="14"/>
        </w:numPr>
        <w:jc w:val="both"/>
        <w:rPr>
          <w:rFonts w:ascii="Arial" w:hAnsi="Arial"/>
        </w:rPr>
      </w:pPr>
      <w:r>
        <w:rPr>
          <w:rFonts w:ascii="Arial" w:hAnsi="Arial"/>
        </w:rPr>
        <w:t>DO NOT READ YOUR NOTES</w:t>
      </w:r>
      <w:r w:rsidR="00D244B6">
        <w:rPr>
          <w:rFonts w:ascii="Arial" w:hAnsi="Arial"/>
        </w:rPr>
        <w:t xml:space="preserve"> OR YOUR DEBATE PAPER</w:t>
      </w:r>
      <w:r>
        <w:rPr>
          <w:rFonts w:ascii="Arial" w:hAnsi="Arial"/>
        </w:rPr>
        <w:t xml:space="preserve"> – use cue cards with your main points</w:t>
      </w:r>
    </w:p>
    <w:p w:rsidR="00846E21" w:rsidRDefault="00846E21">
      <w:pPr>
        <w:numPr>
          <w:ilvl w:val="0"/>
          <w:numId w:val="14"/>
        </w:numPr>
        <w:jc w:val="both"/>
        <w:rPr>
          <w:rFonts w:ascii="Arial" w:hAnsi="Arial"/>
        </w:rPr>
      </w:pPr>
      <w:r>
        <w:rPr>
          <w:rFonts w:ascii="Arial" w:hAnsi="Arial"/>
        </w:rPr>
        <w:t>Verbal communication is your only tool.  There are no overheads or gimmicks allowed. Rehearsal and practice will help to keep you on time and on track.</w:t>
      </w:r>
    </w:p>
    <w:p w:rsidR="00846E21" w:rsidRDefault="00846E21">
      <w:pPr>
        <w:numPr>
          <w:ilvl w:val="0"/>
          <w:numId w:val="10"/>
        </w:numPr>
        <w:jc w:val="both"/>
        <w:rPr>
          <w:rFonts w:ascii="Arial" w:hAnsi="Arial"/>
        </w:rPr>
      </w:pPr>
      <w:r>
        <w:rPr>
          <w:rFonts w:ascii="Arial" w:hAnsi="Arial"/>
        </w:rPr>
        <w:t xml:space="preserve">Each debate side will submit a </w:t>
      </w:r>
      <w:r w:rsidR="004A3147">
        <w:rPr>
          <w:rFonts w:ascii="Arial" w:hAnsi="Arial"/>
        </w:rPr>
        <w:t xml:space="preserve">referenced </w:t>
      </w:r>
      <w:proofErr w:type="gramStart"/>
      <w:r>
        <w:rPr>
          <w:rFonts w:ascii="Arial" w:hAnsi="Arial"/>
        </w:rPr>
        <w:t>paper  (</w:t>
      </w:r>
      <w:proofErr w:type="gramEnd"/>
      <w:r w:rsidR="004A3147">
        <w:rPr>
          <w:rFonts w:ascii="Arial" w:hAnsi="Arial"/>
        </w:rPr>
        <w:t xml:space="preserve">body of paper </w:t>
      </w:r>
      <w:r>
        <w:rPr>
          <w:rFonts w:ascii="Arial" w:hAnsi="Arial"/>
        </w:rPr>
        <w:t>8-10 pages</w:t>
      </w:r>
      <w:r w:rsidR="004A3147">
        <w:rPr>
          <w:rFonts w:ascii="Arial" w:hAnsi="Arial"/>
        </w:rPr>
        <w:t xml:space="preserve"> plus references</w:t>
      </w:r>
      <w:r>
        <w:rPr>
          <w:rFonts w:ascii="Arial" w:hAnsi="Arial"/>
        </w:rPr>
        <w:t>) of the issues related to presenta</w:t>
      </w:r>
      <w:r w:rsidR="004A3147">
        <w:rPr>
          <w:rFonts w:ascii="Arial" w:hAnsi="Arial"/>
        </w:rPr>
        <w:t>tion,</w:t>
      </w:r>
      <w:r>
        <w:rPr>
          <w:rFonts w:ascii="Arial" w:hAnsi="Arial"/>
        </w:rPr>
        <w:t xml:space="preserve"> to the professor at least </w:t>
      </w:r>
      <w:r>
        <w:rPr>
          <w:rFonts w:ascii="Arial" w:hAnsi="Arial"/>
          <w:b/>
          <w:u w:val="single"/>
        </w:rPr>
        <w:t>1 week prior to the debate</w:t>
      </w:r>
      <w:r>
        <w:rPr>
          <w:rFonts w:ascii="Arial" w:hAnsi="Arial"/>
        </w:rPr>
        <w:t>. (See guidelines for paper.)</w:t>
      </w:r>
    </w:p>
    <w:p w:rsidR="00846E21" w:rsidRDefault="00D244B6">
      <w:pPr>
        <w:numPr>
          <w:ilvl w:val="0"/>
          <w:numId w:val="10"/>
        </w:numPr>
        <w:jc w:val="both"/>
        <w:rPr>
          <w:rFonts w:ascii="Arial" w:hAnsi="Arial"/>
        </w:rPr>
      </w:pPr>
      <w:r>
        <w:rPr>
          <w:rFonts w:ascii="Arial" w:hAnsi="Arial"/>
        </w:rPr>
        <w:t xml:space="preserve">Each proposition side and each opposition </w:t>
      </w:r>
      <w:r w:rsidR="00846E21">
        <w:rPr>
          <w:rFonts w:ascii="Arial" w:hAnsi="Arial"/>
        </w:rPr>
        <w:t xml:space="preserve">side will prepare a one-page referenced summary of their debate issue and argument for the class to read </w:t>
      </w:r>
      <w:r w:rsidR="00846E21">
        <w:rPr>
          <w:rFonts w:ascii="Arial" w:hAnsi="Arial"/>
          <w:b/>
          <w:i/>
        </w:rPr>
        <w:t>1 week prior to the debate date</w:t>
      </w:r>
      <w:r w:rsidR="004A3147">
        <w:rPr>
          <w:rFonts w:ascii="Arial" w:hAnsi="Arial"/>
          <w:b/>
          <w:i/>
        </w:rPr>
        <w:t xml:space="preserve"> and post this on LMS for the class</w:t>
      </w:r>
      <w:r w:rsidR="00846E21">
        <w:rPr>
          <w:rFonts w:ascii="Arial" w:hAnsi="Arial"/>
        </w:rPr>
        <w:t xml:space="preserve">.  The summary is to be referenced and recommended supplementary reading is to be listed for the class.  </w:t>
      </w:r>
      <w:r w:rsidR="00D459E2">
        <w:rPr>
          <w:rFonts w:ascii="Arial" w:hAnsi="Arial"/>
        </w:rPr>
        <w:t>(Marks will</w:t>
      </w:r>
      <w:r w:rsidR="00846E21">
        <w:rPr>
          <w:rFonts w:ascii="Arial" w:hAnsi="Arial"/>
        </w:rPr>
        <w:t xml:space="preserve"> be deducted form the team debate paper for late or non-distribution of the summary).</w:t>
      </w:r>
    </w:p>
    <w:p w:rsidR="00846E21" w:rsidRDefault="00846E21">
      <w:pPr>
        <w:pStyle w:val="Footer"/>
        <w:tabs>
          <w:tab w:val="clear" w:pos="4320"/>
          <w:tab w:val="clear" w:pos="8640"/>
        </w:tabs>
        <w:rPr>
          <w:lang w:val="en-GB"/>
        </w:rPr>
      </w:pPr>
    </w:p>
    <w:p w:rsidR="00846E21" w:rsidRDefault="00846E21">
      <w:pPr>
        <w:pStyle w:val="Heading2"/>
        <w:jc w:val="both"/>
        <w:rPr>
          <w:sz w:val="22"/>
          <w:u w:val="single"/>
        </w:rPr>
      </w:pPr>
      <w:r>
        <w:rPr>
          <w:u w:val="single"/>
        </w:rPr>
        <w:t>Class Responsibility</w:t>
      </w:r>
    </w:p>
    <w:p w:rsidR="00846E21" w:rsidRDefault="00846E21">
      <w:pPr>
        <w:numPr>
          <w:ilvl w:val="0"/>
          <w:numId w:val="11"/>
        </w:numPr>
        <w:jc w:val="both"/>
        <w:rPr>
          <w:rFonts w:ascii="Arial" w:hAnsi="Arial"/>
        </w:rPr>
      </w:pPr>
      <w:r>
        <w:rPr>
          <w:rFonts w:ascii="Arial" w:hAnsi="Arial"/>
        </w:rPr>
        <w:t>Read the pro</w:t>
      </w:r>
      <w:r w:rsidR="006D06E5">
        <w:rPr>
          <w:rFonts w:ascii="Arial" w:hAnsi="Arial"/>
        </w:rPr>
        <w:t>position and opposition</w:t>
      </w:r>
      <w:r>
        <w:rPr>
          <w:rFonts w:ascii="Arial" w:hAnsi="Arial"/>
        </w:rPr>
        <w:t xml:space="preserve"> summary prepared by the debate teams.  </w:t>
      </w:r>
      <w:proofErr w:type="gramStart"/>
      <w:r>
        <w:rPr>
          <w:rFonts w:ascii="Arial" w:hAnsi="Arial"/>
        </w:rPr>
        <w:t>Additional  reading</w:t>
      </w:r>
      <w:proofErr w:type="gramEnd"/>
      <w:r>
        <w:rPr>
          <w:rFonts w:ascii="Arial" w:hAnsi="Arial"/>
        </w:rPr>
        <w:t xml:space="preserve"> of the recommended supplementary readings will prepare the audience for enhanced participation.</w:t>
      </w:r>
    </w:p>
    <w:p w:rsidR="00846E21" w:rsidRDefault="00846E21">
      <w:pPr>
        <w:numPr>
          <w:ilvl w:val="0"/>
          <w:numId w:val="11"/>
        </w:numPr>
        <w:jc w:val="both"/>
        <w:rPr>
          <w:rFonts w:ascii="Arial" w:hAnsi="Arial"/>
        </w:rPr>
      </w:pPr>
      <w:r>
        <w:rPr>
          <w:rFonts w:ascii="Arial" w:hAnsi="Arial"/>
        </w:rPr>
        <w:t>Prior</w:t>
      </w:r>
      <w:r w:rsidR="006D06E5">
        <w:rPr>
          <w:rFonts w:ascii="Arial" w:hAnsi="Arial"/>
        </w:rPr>
        <w:t xml:space="preserve"> to the class, each student is expected to</w:t>
      </w:r>
      <w:r>
        <w:rPr>
          <w:rFonts w:ascii="Arial" w:hAnsi="Arial"/>
        </w:rPr>
        <w:t xml:space="preserve"> prepare one question relevant to the topic being debated.  The professor will select </w:t>
      </w:r>
      <w:r w:rsidR="006D06E5">
        <w:rPr>
          <w:rFonts w:ascii="Arial" w:hAnsi="Arial"/>
        </w:rPr>
        <w:t xml:space="preserve">a minimum of </w:t>
      </w:r>
      <w:r>
        <w:rPr>
          <w:rFonts w:ascii="Arial" w:hAnsi="Arial"/>
        </w:rPr>
        <w:t>three questions from the audience for post debate discussion.   All students will have an opp</w:t>
      </w:r>
      <w:r w:rsidR="006D06E5">
        <w:rPr>
          <w:rFonts w:ascii="Arial" w:hAnsi="Arial"/>
        </w:rPr>
        <w:t>ortunity to present several</w:t>
      </w:r>
      <w:r>
        <w:rPr>
          <w:rFonts w:ascii="Arial" w:hAnsi="Arial"/>
        </w:rPr>
        <w:t xml:space="preserve"> question</w:t>
      </w:r>
      <w:r w:rsidR="006D06E5">
        <w:rPr>
          <w:rFonts w:ascii="Arial" w:hAnsi="Arial"/>
        </w:rPr>
        <w:t>s</w:t>
      </w:r>
      <w:r>
        <w:rPr>
          <w:rFonts w:ascii="Arial" w:hAnsi="Arial"/>
        </w:rPr>
        <w:t xml:space="preserve"> over the course of debates.</w:t>
      </w:r>
    </w:p>
    <w:p w:rsidR="00846E21" w:rsidRDefault="00846E21">
      <w:pPr>
        <w:numPr>
          <w:ilvl w:val="0"/>
          <w:numId w:val="11"/>
        </w:numPr>
        <w:jc w:val="both"/>
        <w:rPr>
          <w:rFonts w:ascii="Arial" w:hAnsi="Arial"/>
        </w:rPr>
      </w:pPr>
      <w:r>
        <w:rPr>
          <w:rFonts w:ascii="Arial" w:hAnsi="Arial"/>
        </w:rPr>
        <w:t>Listen attentively.</w:t>
      </w:r>
    </w:p>
    <w:p w:rsidR="00846E21" w:rsidRDefault="00846E21">
      <w:pPr>
        <w:numPr>
          <w:ilvl w:val="0"/>
          <w:numId w:val="11"/>
        </w:numPr>
        <w:jc w:val="both"/>
        <w:rPr>
          <w:rFonts w:ascii="Arial" w:hAnsi="Arial"/>
        </w:rPr>
      </w:pPr>
      <w:r>
        <w:rPr>
          <w:rFonts w:ascii="Arial" w:hAnsi="Arial"/>
        </w:rPr>
        <w:t>Contribute any new ideas to the pro</w:t>
      </w:r>
      <w:r w:rsidR="006D06E5">
        <w:rPr>
          <w:rFonts w:ascii="Arial" w:hAnsi="Arial"/>
        </w:rPr>
        <w:t>position or opposition</w:t>
      </w:r>
      <w:r>
        <w:rPr>
          <w:rFonts w:ascii="Arial" w:hAnsi="Arial"/>
        </w:rPr>
        <w:t xml:space="preserve"> team during their rebuttal preparation time.  This is to be by written note given to the team.</w:t>
      </w:r>
    </w:p>
    <w:p w:rsidR="00846E21" w:rsidRPr="00F6602E" w:rsidRDefault="00846E21" w:rsidP="00F6602E">
      <w:pPr>
        <w:numPr>
          <w:ilvl w:val="0"/>
          <w:numId w:val="11"/>
        </w:numPr>
        <w:jc w:val="both"/>
        <w:rPr>
          <w:rFonts w:ascii="Arial" w:hAnsi="Arial"/>
        </w:rPr>
      </w:pPr>
      <w:r>
        <w:rPr>
          <w:rFonts w:ascii="Arial" w:hAnsi="Arial"/>
        </w:rPr>
        <w:t>Participate in post-debate discussion.</w:t>
      </w:r>
    </w:p>
    <w:p w:rsidR="00270C4C" w:rsidRDefault="00270C4C">
      <w:pPr>
        <w:pStyle w:val="Heading2"/>
        <w:jc w:val="both"/>
        <w:rPr>
          <w:u w:val="single"/>
        </w:rPr>
      </w:pPr>
    </w:p>
    <w:p w:rsidR="00846E21" w:rsidRDefault="00846E21">
      <w:pPr>
        <w:pStyle w:val="Heading2"/>
        <w:jc w:val="both"/>
        <w:rPr>
          <w:u w:val="single"/>
        </w:rPr>
      </w:pPr>
      <w:r>
        <w:rPr>
          <w:u w:val="single"/>
        </w:rPr>
        <w:t>Faculty Responsibility</w:t>
      </w:r>
    </w:p>
    <w:p w:rsidR="00846E21" w:rsidRDefault="00846E21">
      <w:pPr>
        <w:pStyle w:val="Heading2"/>
        <w:jc w:val="both"/>
        <w:rPr>
          <w:b w:val="0"/>
          <w:bCs w:val="0"/>
        </w:rPr>
      </w:pPr>
      <w:r>
        <w:rPr>
          <w:b w:val="0"/>
          <w:bCs w:val="0"/>
        </w:rPr>
        <w:t>Lead post-debate discussion</w:t>
      </w:r>
      <w:r w:rsidR="00396D75">
        <w:rPr>
          <w:b w:val="0"/>
          <w:bCs w:val="0"/>
        </w:rPr>
        <w:t xml:space="preserve"> and highlight salient points of the debate.</w:t>
      </w:r>
    </w:p>
    <w:p w:rsidR="00396D75" w:rsidRDefault="00396D75" w:rsidP="00396D75">
      <w:pPr>
        <w:jc w:val="both"/>
        <w:rPr>
          <w:rFonts w:ascii="Arial" w:hAnsi="Arial"/>
        </w:rPr>
      </w:pPr>
    </w:p>
    <w:p w:rsidR="00846E21" w:rsidRDefault="00846E21">
      <w:pPr>
        <w:numPr>
          <w:ilvl w:val="0"/>
          <w:numId w:val="4"/>
        </w:numPr>
        <w:jc w:val="both"/>
        <w:rPr>
          <w:rFonts w:ascii="Arial" w:hAnsi="Arial"/>
        </w:rPr>
      </w:pPr>
      <w:r>
        <w:rPr>
          <w:rFonts w:ascii="Arial" w:hAnsi="Arial"/>
        </w:rPr>
        <w:t>What impact do these issues have on nursing?</w:t>
      </w:r>
    </w:p>
    <w:p w:rsidR="00846E21" w:rsidRDefault="00846E21">
      <w:pPr>
        <w:numPr>
          <w:ilvl w:val="0"/>
          <w:numId w:val="4"/>
        </w:numPr>
        <w:jc w:val="both"/>
        <w:rPr>
          <w:rFonts w:ascii="Arial" w:hAnsi="Arial"/>
        </w:rPr>
      </w:pPr>
      <w:r>
        <w:rPr>
          <w:rFonts w:ascii="Arial" w:hAnsi="Arial"/>
        </w:rPr>
        <w:t>Did the discussion help you clarify your own values on the issue?</w:t>
      </w:r>
    </w:p>
    <w:p w:rsidR="00846E21" w:rsidRDefault="00846E21">
      <w:pPr>
        <w:numPr>
          <w:ilvl w:val="0"/>
          <w:numId w:val="4"/>
        </w:numPr>
        <w:jc w:val="both"/>
        <w:rPr>
          <w:rFonts w:ascii="Arial" w:hAnsi="Arial"/>
        </w:rPr>
      </w:pPr>
      <w:r>
        <w:rPr>
          <w:rFonts w:ascii="Arial" w:hAnsi="Arial"/>
        </w:rPr>
        <w:t>Did anyone change his or her views on the issue as a result of the debate?</w:t>
      </w:r>
    </w:p>
    <w:p w:rsidR="00846E21" w:rsidRDefault="00846E21">
      <w:pPr>
        <w:ind w:left="720"/>
        <w:jc w:val="both"/>
        <w:rPr>
          <w:rFonts w:ascii="Arial" w:hAnsi="Arial"/>
        </w:rPr>
      </w:pPr>
    </w:p>
    <w:p w:rsidR="00846E21" w:rsidRDefault="00846E21" w:rsidP="00396D75">
      <w:pPr>
        <w:jc w:val="both"/>
        <w:rPr>
          <w:rFonts w:ascii="Arial" w:hAnsi="Arial"/>
        </w:rPr>
      </w:pPr>
      <w:r>
        <w:rPr>
          <w:rFonts w:ascii="Arial" w:hAnsi="Arial"/>
        </w:rPr>
        <w:t>Evaluate the caliber of the debate arguments, the quality of the presentation, the paper and references submitted, and</w:t>
      </w:r>
      <w:r w:rsidR="00BC3B99">
        <w:rPr>
          <w:rFonts w:ascii="Arial" w:hAnsi="Arial"/>
        </w:rPr>
        <w:t xml:space="preserve"> assign a grade for each participant</w:t>
      </w:r>
      <w:r>
        <w:rPr>
          <w:rFonts w:ascii="Arial" w:hAnsi="Arial"/>
        </w:rPr>
        <w:t>.</w:t>
      </w:r>
    </w:p>
    <w:p w:rsidR="00846E21" w:rsidRDefault="00846E21">
      <w:pPr>
        <w:pStyle w:val="Heading2"/>
        <w:jc w:val="both"/>
      </w:pPr>
    </w:p>
    <w:p w:rsidR="00846E21" w:rsidRDefault="00846E21">
      <w:pPr>
        <w:pStyle w:val="Heading2"/>
        <w:jc w:val="both"/>
      </w:pPr>
      <w:r>
        <w:t>Evaluation – 40 marks:</w:t>
      </w:r>
    </w:p>
    <w:p w:rsidR="00846E21" w:rsidRDefault="00846E21">
      <w:pPr>
        <w:rPr>
          <w:lang w:val="en-GB"/>
        </w:rPr>
      </w:pPr>
    </w:p>
    <w:p w:rsidR="00846E21" w:rsidRDefault="00846E21">
      <w:pPr>
        <w:jc w:val="both"/>
        <w:rPr>
          <w:rFonts w:ascii="Arial" w:hAnsi="Arial"/>
          <w:b/>
        </w:rPr>
      </w:pPr>
      <w:r>
        <w:rPr>
          <w:rFonts w:ascii="Arial" w:hAnsi="Arial"/>
          <w:b/>
        </w:rPr>
        <w:t xml:space="preserve">Presentation (15 marks) </w:t>
      </w:r>
    </w:p>
    <w:p w:rsidR="00846E21" w:rsidRDefault="00846E21">
      <w:pPr>
        <w:jc w:val="both"/>
        <w:rPr>
          <w:rFonts w:ascii="Arial" w:hAnsi="Arial"/>
          <w:b/>
        </w:rPr>
      </w:pPr>
      <w:r>
        <w:rPr>
          <w:rFonts w:ascii="Arial" w:hAnsi="Arial"/>
          <w:b/>
        </w:rPr>
        <w:t>(An individual mark will be assigned to each team member)</w:t>
      </w:r>
    </w:p>
    <w:p w:rsidR="00846E21" w:rsidRDefault="00846E21">
      <w:pPr>
        <w:numPr>
          <w:ilvl w:val="0"/>
          <w:numId w:val="8"/>
        </w:numPr>
        <w:jc w:val="both"/>
        <w:rPr>
          <w:rFonts w:ascii="Arial" w:hAnsi="Arial"/>
        </w:rPr>
      </w:pPr>
      <w:r>
        <w:rPr>
          <w:rFonts w:ascii="Arial" w:hAnsi="Arial"/>
        </w:rPr>
        <w:t>Pr</w:t>
      </w:r>
      <w:r w:rsidR="00BC3B99">
        <w:rPr>
          <w:rFonts w:ascii="Arial" w:hAnsi="Arial"/>
        </w:rPr>
        <w:t xml:space="preserve">ofessional comportment: dress, </w:t>
      </w:r>
      <w:r>
        <w:rPr>
          <w:rFonts w:ascii="Arial" w:hAnsi="Arial"/>
        </w:rPr>
        <w:t>poise, confidence, eye contact, voice quality. Engaged the audience</w:t>
      </w:r>
    </w:p>
    <w:p w:rsidR="00846E21" w:rsidRDefault="00846E21">
      <w:pPr>
        <w:numPr>
          <w:ilvl w:val="0"/>
          <w:numId w:val="8"/>
        </w:numPr>
        <w:jc w:val="both"/>
        <w:rPr>
          <w:rFonts w:ascii="Arial" w:hAnsi="Arial"/>
        </w:rPr>
      </w:pPr>
      <w:r>
        <w:rPr>
          <w:rFonts w:ascii="Arial" w:hAnsi="Arial"/>
        </w:rPr>
        <w:t>Debating skills- Constructive speech</w:t>
      </w:r>
    </w:p>
    <w:p w:rsidR="00846E21" w:rsidRDefault="00846E21">
      <w:pPr>
        <w:numPr>
          <w:ilvl w:val="1"/>
          <w:numId w:val="8"/>
        </w:numPr>
        <w:jc w:val="both"/>
        <w:rPr>
          <w:rFonts w:ascii="Arial" w:hAnsi="Arial"/>
        </w:rPr>
      </w:pPr>
      <w:r>
        <w:rPr>
          <w:rFonts w:ascii="Arial" w:hAnsi="Arial"/>
        </w:rPr>
        <w:lastRenderedPageBreak/>
        <w:t>Organized</w:t>
      </w:r>
    </w:p>
    <w:p w:rsidR="00846E21" w:rsidRDefault="00846E21">
      <w:pPr>
        <w:numPr>
          <w:ilvl w:val="1"/>
          <w:numId w:val="8"/>
        </w:numPr>
        <w:jc w:val="both"/>
        <w:rPr>
          <w:rFonts w:ascii="Arial" w:hAnsi="Arial"/>
        </w:rPr>
      </w:pPr>
      <w:r>
        <w:rPr>
          <w:rFonts w:ascii="Arial" w:hAnsi="Arial"/>
        </w:rPr>
        <w:t>Quality of arguments: Persuasive</w:t>
      </w:r>
    </w:p>
    <w:p w:rsidR="00846E21" w:rsidRDefault="00846E21">
      <w:pPr>
        <w:numPr>
          <w:ilvl w:val="1"/>
          <w:numId w:val="8"/>
        </w:numPr>
        <w:jc w:val="both"/>
        <w:rPr>
          <w:rFonts w:ascii="Arial" w:hAnsi="Arial"/>
        </w:rPr>
      </w:pPr>
      <w:r>
        <w:rPr>
          <w:rFonts w:ascii="Arial" w:hAnsi="Arial"/>
        </w:rPr>
        <w:t xml:space="preserve">Researched, evidence-based, organized, </w:t>
      </w:r>
      <w:r w:rsidR="00BC3B99">
        <w:rPr>
          <w:rFonts w:ascii="Arial" w:hAnsi="Arial"/>
        </w:rPr>
        <w:t xml:space="preserve">and </w:t>
      </w:r>
      <w:r>
        <w:rPr>
          <w:rFonts w:ascii="Arial" w:hAnsi="Arial"/>
        </w:rPr>
        <w:t>logical.</w:t>
      </w:r>
    </w:p>
    <w:p w:rsidR="00BC3B99" w:rsidRDefault="00BC3B99">
      <w:pPr>
        <w:numPr>
          <w:ilvl w:val="1"/>
          <w:numId w:val="8"/>
        </w:numPr>
        <w:jc w:val="both"/>
        <w:rPr>
          <w:rFonts w:ascii="Arial" w:hAnsi="Arial"/>
        </w:rPr>
      </w:pPr>
      <w:r>
        <w:rPr>
          <w:rFonts w:ascii="Arial" w:hAnsi="Arial"/>
        </w:rPr>
        <w:t>Professional and respectful use of terminology</w:t>
      </w:r>
    </w:p>
    <w:p w:rsidR="00846E21" w:rsidRDefault="00846E21">
      <w:pPr>
        <w:numPr>
          <w:ilvl w:val="1"/>
          <w:numId w:val="8"/>
        </w:numPr>
        <w:jc w:val="both"/>
        <w:rPr>
          <w:rFonts w:ascii="Arial" w:hAnsi="Arial"/>
        </w:rPr>
      </w:pPr>
      <w:r>
        <w:rPr>
          <w:rFonts w:ascii="Arial" w:hAnsi="Arial"/>
        </w:rPr>
        <w:t>Minimal use of notes</w:t>
      </w:r>
    </w:p>
    <w:p w:rsidR="00846E21" w:rsidRDefault="00846E21">
      <w:pPr>
        <w:numPr>
          <w:ilvl w:val="0"/>
          <w:numId w:val="8"/>
        </w:numPr>
        <w:jc w:val="both"/>
        <w:rPr>
          <w:rFonts w:ascii="Arial" w:hAnsi="Arial"/>
        </w:rPr>
      </w:pPr>
      <w:r>
        <w:rPr>
          <w:rFonts w:ascii="Arial" w:hAnsi="Arial"/>
        </w:rPr>
        <w:t>Debating skills- Rebuttal speech</w:t>
      </w:r>
    </w:p>
    <w:p w:rsidR="00846E21" w:rsidRDefault="00846E21">
      <w:pPr>
        <w:numPr>
          <w:ilvl w:val="1"/>
          <w:numId w:val="8"/>
        </w:numPr>
        <w:jc w:val="both"/>
        <w:rPr>
          <w:rFonts w:ascii="Arial" w:hAnsi="Arial"/>
        </w:rPr>
      </w:pPr>
      <w:r>
        <w:rPr>
          <w:rFonts w:ascii="Arial" w:hAnsi="Arial"/>
        </w:rPr>
        <w:t>Addressed opponents and their arguments</w:t>
      </w:r>
    </w:p>
    <w:p w:rsidR="00846E21" w:rsidRDefault="00846E21">
      <w:pPr>
        <w:numPr>
          <w:ilvl w:val="1"/>
          <w:numId w:val="8"/>
        </w:numPr>
        <w:jc w:val="both"/>
        <w:rPr>
          <w:rFonts w:ascii="Arial" w:hAnsi="Arial"/>
        </w:rPr>
      </w:pPr>
      <w:r>
        <w:rPr>
          <w:rFonts w:ascii="Arial" w:hAnsi="Arial"/>
        </w:rPr>
        <w:t>Organized</w:t>
      </w:r>
    </w:p>
    <w:p w:rsidR="00846E21" w:rsidRDefault="00846E21">
      <w:pPr>
        <w:numPr>
          <w:ilvl w:val="1"/>
          <w:numId w:val="8"/>
        </w:numPr>
        <w:jc w:val="both"/>
        <w:rPr>
          <w:rFonts w:ascii="Arial" w:hAnsi="Arial"/>
        </w:rPr>
      </w:pPr>
      <w:r>
        <w:rPr>
          <w:rFonts w:ascii="Arial" w:hAnsi="Arial"/>
        </w:rPr>
        <w:t>Quality of arguments: Persuasive</w:t>
      </w:r>
    </w:p>
    <w:p w:rsidR="00846E21" w:rsidRDefault="00846E21">
      <w:pPr>
        <w:numPr>
          <w:ilvl w:val="1"/>
          <w:numId w:val="8"/>
        </w:numPr>
        <w:jc w:val="both"/>
        <w:rPr>
          <w:rFonts w:ascii="Arial" w:hAnsi="Arial"/>
        </w:rPr>
      </w:pPr>
      <w:r>
        <w:rPr>
          <w:rFonts w:ascii="Arial" w:hAnsi="Arial"/>
        </w:rPr>
        <w:t xml:space="preserve">Researched, evidence-based, organized, </w:t>
      </w:r>
      <w:r w:rsidR="00BC3B99">
        <w:rPr>
          <w:rFonts w:ascii="Arial" w:hAnsi="Arial"/>
        </w:rPr>
        <w:t xml:space="preserve">and </w:t>
      </w:r>
      <w:r>
        <w:rPr>
          <w:rFonts w:ascii="Arial" w:hAnsi="Arial"/>
        </w:rPr>
        <w:t>logical.</w:t>
      </w:r>
    </w:p>
    <w:p w:rsidR="00BC3B99" w:rsidRDefault="00BC3B99">
      <w:pPr>
        <w:numPr>
          <w:ilvl w:val="1"/>
          <w:numId w:val="8"/>
        </w:numPr>
        <w:jc w:val="both"/>
        <w:rPr>
          <w:rFonts w:ascii="Arial" w:hAnsi="Arial"/>
        </w:rPr>
      </w:pPr>
      <w:r>
        <w:rPr>
          <w:rFonts w:ascii="Arial" w:hAnsi="Arial"/>
        </w:rPr>
        <w:t>Professional and respectful use of terminology</w:t>
      </w:r>
    </w:p>
    <w:p w:rsidR="00846E21" w:rsidRDefault="00846E21">
      <w:pPr>
        <w:numPr>
          <w:ilvl w:val="1"/>
          <w:numId w:val="8"/>
        </w:numPr>
        <w:jc w:val="both"/>
        <w:rPr>
          <w:rFonts w:ascii="Arial" w:hAnsi="Arial"/>
        </w:rPr>
      </w:pPr>
      <w:r>
        <w:rPr>
          <w:rFonts w:ascii="Arial" w:hAnsi="Arial"/>
        </w:rPr>
        <w:t>Minimal use of notes</w:t>
      </w:r>
    </w:p>
    <w:p w:rsidR="00BC3B99" w:rsidRDefault="00BC3B99">
      <w:pPr>
        <w:numPr>
          <w:ilvl w:val="1"/>
          <w:numId w:val="8"/>
        </w:numPr>
        <w:jc w:val="both"/>
        <w:rPr>
          <w:rFonts w:ascii="Arial" w:hAnsi="Arial"/>
        </w:rPr>
      </w:pPr>
      <w:r>
        <w:rPr>
          <w:rFonts w:ascii="Arial" w:hAnsi="Arial"/>
        </w:rPr>
        <w:t>Not a continuation of the constructive speech.</w:t>
      </w:r>
    </w:p>
    <w:p w:rsidR="00846E21" w:rsidRDefault="00846E21">
      <w:pPr>
        <w:numPr>
          <w:ilvl w:val="0"/>
          <w:numId w:val="8"/>
        </w:numPr>
        <w:jc w:val="both"/>
        <w:rPr>
          <w:rFonts w:ascii="Arial" w:hAnsi="Arial"/>
        </w:rPr>
      </w:pPr>
      <w:r>
        <w:rPr>
          <w:rFonts w:ascii="Arial" w:hAnsi="Arial"/>
        </w:rPr>
        <w:t>Time frame: presented within allotted time</w:t>
      </w:r>
      <w:r w:rsidR="00BC3B99">
        <w:rPr>
          <w:rFonts w:ascii="Arial" w:hAnsi="Arial"/>
        </w:rPr>
        <w:t>; using time fully to maximize proposition or opposition arguments</w:t>
      </w:r>
      <w:r>
        <w:rPr>
          <w:rFonts w:ascii="Arial" w:hAnsi="Arial"/>
        </w:rPr>
        <w:t xml:space="preserve"> </w:t>
      </w:r>
    </w:p>
    <w:p w:rsidR="00846E21" w:rsidRDefault="00846E21">
      <w:pPr>
        <w:numPr>
          <w:ilvl w:val="1"/>
          <w:numId w:val="8"/>
        </w:numPr>
        <w:jc w:val="both"/>
        <w:rPr>
          <w:rFonts w:ascii="Arial" w:hAnsi="Arial"/>
        </w:rPr>
      </w:pPr>
      <w:r>
        <w:rPr>
          <w:rFonts w:ascii="Arial" w:hAnsi="Arial"/>
        </w:rPr>
        <w:t>Constructive speech</w:t>
      </w:r>
    </w:p>
    <w:p w:rsidR="00BC3B99" w:rsidRDefault="00846E21" w:rsidP="00BC3B99">
      <w:pPr>
        <w:numPr>
          <w:ilvl w:val="1"/>
          <w:numId w:val="8"/>
        </w:numPr>
        <w:jc w:val="both"/>
        <w:rPr>
          <w:rFonts w:ascii="Arial" w:hAnsi="Arial"/>
        </w:rPr>
      </w:pPr>
      <w:r>
        <w:rPr>
          <w:rFonts w:ascii="Arial" w:hAnsi="Arial"/>
        </w:rPr>
        <w:t>Rebuttal speech</w:t>
      </w:r>
    </w:p>
    <w:p w:rsidR="00846E21" w:rsidRDefault="00846E21">
      <w:pPr>
        <w:jc w:val="both"/>
        <w:rPr>
          <w:rFonts w:ascii="Arial" w:hAnsi="Arial"/>
        </w:rPr>
      </w:pPr>
    </w:p>
    <w:p w:rsidR="00846E21" w:rsidRDefault="00846E21">
      <w:pPr>
        <w:jc w:val="both"/>
        <w:rPr>
          <w:rFonts w:ascii="Arial" w:hAnsi="Arial"/>
          <w:b/>
        </w:rPr>
      </w:pPr>
      <w:r>
        <w:rPr>
          <w:rFonts w:ascii="Arial" w:hAnsi="Arial"/>
          <w:b/>
        </w:rPr>
        <w:t>Paper (25 marks)</w:t>
      </w:r>
    </w:p>
    <w:p w:rsidR="00846E21" w:rsidRDefault="00846E21">
      <w:pPr>
        <w:numPr>
          <w:ilvl w:val="0"/>
          <w:numId w:val="8"/>
        </w:numPr>
        <w:jc w:val="both"/>
        <w:rPr>
          <w:rFonts w:ascii="Arial" w:hAnsi="Arial"/>
        </w:rPr>
      </w:pPr>
      <w:r>
        <w:rPr>
          <w:rFonts w:ascii="Arial" w:hAnsi="Arial"/>
        </w:rPr>
        <w:t>8-10 pages</w:t>
      </w:r>
      <w:r w:rsidR="00D50E4E">
        <w:rPr>
          <w:rFonts w:ascii="Arial" w:hAnsi="Arial"/>
        </w:rPr>
        <w:t xml:space="preserve"> plus references</w:t>
      </w:r>
      <w:r w:rsidR="006C775B">
        <w:rPr>
          <w:rFonts w:ascii="Arial" w:hAnsi="Arial"/>
        </w:rPr>
        <w:t xml:space="preserve"> (in the event of a team of three the requirement is 14-15 pages plus references)</w:t>
      </w:r>
    </w:p>
    <w:p w:rsidR="00846E21" w:rsidRDefault="00846E21">
      <w:pPr>
        <w:numPr>
          <w:ilvl w:val="0"/>
          <w:numId w:val="8"/>
        </w:numPr>
        <w:jc w:val="both"/>
        <w:rPr>
          <w:rFonts w:ascii="Arial" w:hAnsi="Arial"/>
        </w:rPr>
      </w:pPr>
      <w:r>
        <w:rPr>
          <w:rFonts w:ascii="Arial" w:hAnsi="Arial"/>
        </w:rPr>
        <w:t>Due one week prior to the scheduled debate</w:t>
      </w:r>
    </w:p>
    <w:p w:rsidR="00846E21" w:rsidRDefault="00846E21">
      <w:pPr>
        <w:numPr>
          <w:ilvl w:val="0"/>
          <w:numId w:val="8"/>
        </w:numPr>
        <w:jc w:val="both"/>
        <w:rPr>
          <w:rFonts w:ascii="Arial" w:hAnsi="Arial"/>
        </w:rPr>
      </w:pPr>
      <w:r>
        <w:rPr>
          <w:rFonts w:ascii="Arial" w:hAnsi="Arial"/>
        </w:rPr>
        <w:t xml:space="preserve">A </w:t>
      </w:r>
      <w:r w:rsidR="00D50E4E">
        <w:rPr>
          <w:rFonts w:ascii="Arial" w:hAnsi="Arial"/>
        </w:rPr>
        <w:t xml:space="preserve">team </w:t>
      </w:r>
      <w:r>
        <w:rPr>
          <w:rFonts w:ascii="Arial" w:hAnsi="Arial"/>
        </w:rPr>
        <w:t>paper is to be submitted for each deba</w:t>
      </w:r>
      <w:r w:rsidR="00D50E4E">
        <w:rPr>
          <w:rFonts w:ascii="Arial" w:hAnsi="Arial"/>
        </w:rPr>
        <w:t>te team (one paper for the proposition</w:t>
      </w:r>
      <w:r>
        <w:rPr>
          <w:rFonts w:ascii="Arial" w:hAnsi="Arial"/>
        </w:rPr>
        <w:t xml:space="preserve"> </w:t>
      </w:r>
      <w:r w:rsidR="00D50E4E">
        <w:rPr>
          <w:rFonts w:ascii="Arial" w:hAnsi="Arial"/>
        </w:rPr>
        <w:t>side and one paper for the opposition</w:t>
      </w:r>
      <w:r>
        <w:rPr>
          <w:rFonts w:ascii="Arial" w:hAnsi="Arial"/>
        </w:rPr>
        <w:t xml:space="preserve"> side).</w:t>
      </w:r>
    </w:p>
    <w:p w:rsidR="00846E21" w:rsidRDefault="00846E21">
      <w:pPr>
        <w:numPr>
          <w:ilvl w:val="0"/>
          <w:numId w:val="8"/>
        </w:numPr>
        <w:jc w:val="both"/>
        <w:rPr>
          <w:rFonts w:ascii="Arial" w:hAnsi="Arial"/>
        </w:rPr>
      </w:pPr>
      <w:r>
        <w:rPr>
          <w:rFonts w:ascii="Arial" w:hAnsi="Arial"/>
        </w:rPr>
        <w:t>A referenced debate summary sheet is to be distributed to the class one week prior to the scheduled debate.</w:t>
      </w:r>
    </w:p>
    <w:p w:rsidR="00846E21" w:rsidRDefault="00846E21">
      <w:pPr>
        <w:numPr>
          <w:ilvl w:val="0"/>
          <w:numId w:val="8"/>
        </w:numPr>
        <w:jc w:val="both"/>
        <w:rPr>
          <w:rFonts w:ascii="Arial" w:hAnsi="Arial"/>
        </w:rPr>
      </w:pPr>
      <w:r>
        <w:rPr>
          <w:rFonts w:ascii="Arial" w:hAnsi="Arial"/>
        </w:rPr>
        <w:t>Marks may be deducted from the team paper for late or non-distribution of the debate summary sheet for the class (to be distributed the week prior to the debate)</w:t>
      </w:r>
    </w:p>
    <w:p w:rsidR="00D4425B" w:rsidRDefault="00D4425B" w:rsidP="00D4425B">
      <w:pPr>
        <w:numPr>
          <w:ilvl w:val="0"/>
          <w:numId w:val="8"/>
        </w:numPr>
        <w:jc w:val="both"/>
        <w:rPr>
          <w:rFonts w:ascii="Arial" w:hAnsi="Arial"/>
        </w:rPr>
      </w:pPr>
      <w:r w:rsidRPr="00D4425B">
        <w:rPr>
          <w:rFonts w:ascii="Arial" w:hAnsi="Arial"/>
        </w:rPr>
        <w:t xml:space="preserve">Since team members receive the same grade for this assignment, it is ESSENTIAL for ALL team members to actively participate in the completion of the assignment.  </w:t>
      </w:r>
    </w:p>
    <w:p w:rsidR="00846E21" w:rsidRDefault="00846E21">
      <w:pPr>
        <w:numPr>
          <w:ilvl w:val="0"/>
          <w:numId w:val="8"/>
        </w:numPr>
        <w:jc w:val="both"/>
        <w:rPr>
          <w:rFonts w:ascii="Arial" w:hAnsi="Arial"/>
        </w:rPr>
      </w:pPr>
      <w:r>
        <w:rPr>
          <w:rFonts w:ascii="Arial" w:hAnsi="Arial"/>
        </w:rPr>
        <w:t>Components of the paper:</w:t>
      </w:r>
    </w:p>
    <w:p w:rsidR="00846E21" w:rsidRDefault="00A15CC4">
      <w:pPr>
        <w:numPr>
          <w:ilvl w:val="1"/>
          <w:numId w:val="8"/>
        </w:numPr>
        <w:jc w:val="both"/>
        <w:rPr>
          <w:rFonts w:ascii="Arial" w:hAnsi="Arial"/>
        </w:rPr>
      </w:pPr>
      <w:r>
        <w:rPr>
          <w:rFonts w:ascii="Arial" w:hAnsi="Arial"/>
        </w:rPr>
        <w:t>Introduction</w:t>
      </w:r>
    </w:p>
    <w:p w:rsidR="00A15CC4" w:rsidRDefault="00A15CC4" w:rsidP="00A15CC4">
      <w:pPr>
        <w:numPr>
          <w:ilvl w:val="2"/>
          <w:numId w:val="8"/>
        </w:numPr>
        <w:jc w:val="both"/>
        <w:rPr>
          <w:rFonts w:ascii="Arial" w:hAnsi="Arial"/>
        </w:rPr>
      </w:pPr>
      <w:r>
        <w:rPr>
          <w:rFonts w:ascii="Arial" w:hAnsi="Arial"/>
        </w:rPr>
        <w:t>Brief description of the debate topic</w:t>
      </w:r>
    </w:p>
    <w:p w:rsidR="00A15CC4" w:rsidRDefault="00A15CC4" w:rsidP="00A15CC4">
      <w:pPr>
        <w:numPr>
          <w:ilvl w:val="2"/>
          <w:numId w:val="8"/>
        </w:numPr>
        <w:jc w:val="both"/>
        <w:rPr>
          <w:rFonts w:ascii="Arial" w:hAnsi="Arial"/>
        </w:rPr>
      </w:pPr>
      <w:r>
        <w:rPr>
          <w:rFonts w:ascii="Arial" w:hAnsi="Arial"/>
        </w:rPr>
        <w:t xml:space="preserve">Significance/relevance to nursing </w:t>
      </w:r>
    </w:p>
    <w:p w:rsidR="00846E21" w:rsidRDefault="00846E21">
      <w:pPr>
        <w:numPr>
          <w:ilvl w:val="1"/>
          <w:numId w:val="8"/>
        </w:numPr>
        <w:jc w:val="both"/>
        <w:rPr>
          <w:rFonts w:ascii="Arial" w:hAnsi="Arial"/>
        </w:rPr>
      </w:pPr>
      <w:r>
        <w:rPr>
          <w:rFonts w:ascii="Arial" w:hAnsi="Arial"/>
        </w:rPr>
        <w:t xml:space="preserve">Discussion </w:t>
      </w:r>
    </w:p>
    <w:p w:rsidR="00846E21" w:rsidRDefault="00846E21">
      <w:pPr>
        <w:numPr>
          <w:ilvl w:val="2"/>
          <w:numId w:val="8"/>
        </w:numPr>
        <w:jc w:val="both"/>
        <w:rPr>
          <w:rFonts w:ascii="Arial" w:hAnsi="Arial"/>
        </w:rPr>
      </w:pPr>
      <w:r>
        <w:rPr>
          <w:rFonts w:ascii="Arial" w:hAnsi="Arial"/>
        </w:rPr>
        <w:t>Background information related to the debate topic</w:t>
      </w:r>
    </w:p>
    <w:p w:rsidR="00846E21" w:rsidRDefault="00846E21">
      <w:pPr>
        <w:numPr>
          <w:ilvl w:val="2"/>
          <w:numId w:val="8"/>
        </w:numPr>
        <w:jc w:val="both"/>
        <w:rPr>
          <w:rFonts w:ascii="Arial" w:hAnsi="Arial"/>
        </w:rPr>
      </w:pPr>
      <w:r>
        <w:rPr>
          <w:rFonts w:ascii="Arial" w:hAnsi="Arial"/>
        </w:rPr>
        <w:t>Definitions; frame of reference</w:t>
      </w:r>
    </w:p>
    <w:p w:rsidR="00846E21" w:rsidRDefault="00846E21">
      <w:pPr>
        <w:numPr>
          <w:ilvl w:val="2"/>
          <w:numId w:val="8"/>
        </w:numPr>
        <w:jc w:val="both"/>
        <w:rPr>
          <w:rFonts w:ascii="Arial" w:hAnsi="Arial"/>
        </w:rPr>
      </w:pPr>
      <w:r>
        <w:rPr>
          <w:rFonts w:ascii="Arial" w:hAnsi="Arial"/>
        </w:rPr>
        <w:t xml:space="preserve">A narrative of the issues </w:t>
      </w:r>
    </w:p>
    <w:p w:rsidR="00846E21" w:rsidRDefault="00846E21">
      <w:pPr>
        <w:numPr>
          <w:ilvl w:val="1"/>
          <w:numId w:val="8"/>
        </w:numPr>
        <w:jc w:val="both"/>
        <w:rPr>
          <w:rFonts w:ascii="Arial" w:hAnsi="Arial"/>
        </w:rPr>
      </w:pPr>
      <w:r>
        <w:rPr>
          <w:rFonts w:ascii="Arial" w:hAnsi="Arial"/>
        </w:rPr>
        <w:t>A</w:t>
      </w:r>
      <w:r w:rsidR="00D50E4E">
        <w:rPr>
          <w:rFonts w:ascii="Arial" w:hAnsi="Arial"/>
        </w:rPr>
        <w:t>rguments: A narrative of the</w:t>
      </w:r>
      <w:r>
        <w:rPr>
          <w:rFonts w:ascii="Arial" w:hAnsi="Arial"/>
        </w:rPr>
        <w:t xml:space="preserve"> arguments which support the </w:t>
      </w:r>
      <w:proofErr w:type="gramStart"/>
      <w:r>
        <w:rPr>
          <w:rFonts w:ascii="Arial" w:hAnsi="Arial"/>
        </w:rPr>
        <w:t>debaters</w:t>
      </w:r>
      <w:proofErr w:type="gramEnd"/>
      <w:r>
        <w:rPr>
          <w:rFonts w:ascii="Arial" w:hAnsi="Arial"/>
        </w:rPr>
        <w:t xml:space="preserve"> point of view </w:t>
      </w:r>
      <w:r w:rsidR="00D50E4E">
        <w:rPr>
          <w:rFonts w:ascii="Arial" w:hAnsi="Arial"/>
        </w:rPr>
        <w:t>and arguments</w:t>
      </w:r>
      <w:r>
        <w:rPr>
          <w:rFonts w:ascii="Arial" w:hAnsi="Arial"/>
        </w:rPr>
        <w:t xml:space="preserve"> against the opponents possible points of view.</w:t>
      </w:r>
    </w:p>
    <w:p w:rsidR="00846E21" w:rsidRDefault="00846E21">
      <w:pPr>
        <w:numPr>
          <w:ilvl w:val="2"/>
          <w:numId w:val="8"/>
        </w:numPr>
        <w:jc w:val="both"/>
        <w:rPr>
          <w:rFonts w:ascii="Arial" w:hAnsi="Arial"/>
        </w:rPr>
      </w:pPr>
      <w:r>
        <w:rPr>
          <w:rFonts w:ascii="Arial" w:hAnsi="Arial"/>
        </w:rPr>
        <w:t>Key argument points</w:t>
      </w:r>
    </w:p>
    <w:p w:rsidR="00AC045D" w:rsidRPr="00AC045D" w:rsidRDefault="00AC045D" w:rsidP="00AC045D">
      <w:pPr>
        <w:numPr>
          <w:ilvl w:val="2"/>
          <w:numId w:val="8"/>
        </w:numPr>
        <w:jc w:val="both"/>
        <w:rPr>
          <w:rFonts w:ascii="Arial" w:hAnsi="Arial"/>
        </w:rPr>
      </w:pPr>
      <w:r>
        <w:rPr>
          <w:rFonts w:ascii="Arial" w:hAnsi="Arial"/>
        </w:rPr>
        <w:t>Ethical theoretical framework and ethical principles</w:t>
      </w:r>
    </w:p>
    <w:p w:rsidR="00846E21" w:rsidRDefault="00846E21">
      <w:pPr>
        <w:numPr>
          <w:ilvl w:val="2"/>
          <w:numId w:val="8"/>
        </w:numPr>
        <w:jc w:val="both"/>
        <w:rPr>
          <w:rFonts w:ascii="Arial" w:hAnsi="Arial"/>
        </w:rPr>
      </w:pPr>
      <w:r>
        <w:rPr>
          <w:rFonts w:ascii="Arial" w:hAnsi="Arial"/>
        </w:rPr>
        <w:t>Research support</w:t>
      </w:r>
    </w:p>
    <w:p w:rsidR="00846E21" w:rsidRDefault="00846E21">
      <w:pPr>
        <w:numPr>
          <w:ilvl w:val="2"/>
          <w:numId w:val="8"/>
        </w:numPr>
        <w:jc w:val="both"/>
        <w:rPr>
          <w:rFonts w:ascii="Arial" w:hAnsi="Arial"/>
        </w:rPr>
      </w:pPr>
      <w:r>
        <w:rPr>
          <w:rFonts w:ascii="Arial" w:hAnsi="Arial"/>
        </w:rPr>
        <w:t>Statistical support</w:t>
      </w:r>
    </w:p>
    <w:p w:rsidR="00D50E4E" w:rsidRDefault="00D50E4E">
      <w:pPr>
        <w:numPr>
          <w:ilvl w:val="2"/>
          <w:numId w:val="8"/>
        </w:numPr>
        <w:jc w:val="both"/>
        <w:rPr>
          <w:rFonts w:ascii="Arial" w:hAnsi="Arial"/>
        </w:rPr>
      </w:pPr>
      <w:r>
        <w:rPr>
          <w:rFonts w:ascii="Arial" w:hAnsi="Arial"/>
        </w:rPr>
        <w:lastRenderedPageBreak/>
        <w:t>Analysis and synthesis</w:t>
      </w:r>
      <w:r w:rsidR="00AC045D">
        <w:rPr>
          <w:rFonts w:ascii="Arial" w:hAnsi="Arial"/>
        </w:rPr>
        <w:t>/application</w:t>
      </w:r>
    </w:p>
    <w:p w:rsidR="00AC045D" w:rsidRDefault="00AC045D">
      <w:pPr>
        <w:numPr>
          <w:ilvl w:val="2"/>
          <w:numId w:val="8"/>
        </w:numPr>
        <w:jc w:val="both"/>
        <w:rPr>
          <w:rFonts w:ascii="Arial" w:hAnsi="Arial"/>
        </w:rPr>
      </w:pPr>
      <w:r>
        <w:rPr>
          <w:rFonts w:ascii="Arial" w:hAnsi="Arial"/>
        </w:rPr>
        <w:t>Analysis with respect to professional nursing and roles</w:t>
      </w:r>
    </w:p>
    <w:p w:rsidR="00846E21" w:rsidRDefault="00846E21">
      <w:pPr>
        <w:numPr>
          <w:ilvl w:val="1"/>
          <w:numId w:val="8"/>
        </w:numPr>
        <w:jc w:val="both"/>
        <w:rPr>
          <w:rFonts w:ascii="Arial" w:hAnsi="Arial"/>
        </w:rPr>
      </w:pPr>
      <w:r>
        <w:rPr>
          <w:rFonts w:ascii="Arial" w:hAnsi="Arial"/>
        </w:rPr>
        <w:t>Conclusion:</w:t>
      </w:r>
    </w:p>
    <w:p w:rsidR="00846E21" w:rsidRDefault="00846E21">
      <w:pPr>
        <w:numPr>
          <w:ilvl w:val="2"/>
          <w:numId w:val="8"/>
        </w:numPr>
        <w:jc w:val="both"/>
        <w:rPr>
          <w:rFonts w:ascii="Arial" w:hAnsi="Arial"/>
        </w:rPr>
      </w:pPr>
      <w:r>
        <w:rPr>
          <w:rFonts w:ascii="Arial" w:hAnsi="Arial"/>
        </w:rPr>
        <w:t>Summary of key points</w:t>
      </w:r>
    </w:p>
    <w:p w:rsidR="00846E21" w:rsidRDefault="00846E21">
      <w:pPr>
        <w:numPr>
          <w:ilvl w:val="2"/>
          <w:numId w:val="8"/>
        </w:numPr>
        <w:jc w:val="both"/>
        <w:rPr>
          <w:rFonts w:ascii="Arial" w:hAnsi="Arial"/>
        </w:rPr>
      </w:pPr>
      <w:r>
        <w:rPr>
          <w:rFonts w:ascii="Arial" w:hAnsi="Arial"/>
        </w:rPr>
        <w:t xml:space="preserve">Comments on </w:t>
      </w:r>
      <w:r w:rsidR="00D50E4E">
        <w:rPr>
          <w:rFonts w:ascii="Arial" w:hAnsi="Arial"/>
        </w:rPr>
        <w:t>the significance of this issue to professional nursing practice and to</w:t>
      </w:r>
      <w:r>
        <w:rPr>
          <w:rFonts w:ascii="Arial" w:hAnsi="Arial"/>
        </w:rPr>
        <w:t xml:space="preserve"> nursing as a professio</w:t>
      </w:r>
      <w:r w:rsidR="00D50E4E">
        <w:rPr>
          <w:rFonts w:ascii="Arial" w:hAnsi="Arial"/>
        </w:rPr>
        <w:t xml:space="preserve">n.  </w:t>
      </w:r>
    </w:p>
    <w:p w:rsidR="00846E21" w:rsidRDefault="00846E21">
      <w:pPr>
        <w:numPr>
          <w:ilvl w:val="1"/>
          <w:numId w:val="8"/>
        </w:numPr>
        <w:jc w:val="both"/>
        <w:rPr>
          <w:rFonts w:ascii="Arial" w:hAnsi="Arial"/>
        </w:rPr>
      </w:pPr>
      <w:r>
        <w:rPr>
          <w:rFonts w:ascii="Arial" w:hAnsi="Arial"/>
        </w:rPr>
        <w:t>Scholarly references</w:t>
      </w:r>
      <w:r w:rsidR="00D50E4E">
        <w:rPr>
          <w:rFonts w:ascii="Arial" w:hAnsi="Arial"/>
        </w:rPr>
        <w:t xml:space="preserve"> integrated throughout.</w:t>
      </w:r>
    </w:p>
    <w:p w:rsidR="00846E21" w:rsidRDefault="00846E21">
      <w:pPr>
        <w:numPr>
          <w:ilvl w:val="1"/>
          <w:numId w:val="8"/>
        </w:numPr>
        <w:jc w:val="both"/>
        <w:rPr>
          <w:rFonts w:ascii="Arial" w:hAnsi="Arial"/>
        </w:rPr>
      </w:pPr>
      <w:r>
        <w:rPr>
          <w:rFonts w:ascii="Arial" w:hAnsi="Arial"/>
        </w:rPr>
        <w:t>APA style (</w:t>
      </w:r>
      <w:r w:rsidR="00D4425B">
        <w:rPr>
          <w:rFonts w:ascii="Arial" w:hAnsi="Arial"/>
        </w:rPr>
        <w:t>6</w:t>
      </w:r>
      <w:r>
        <w:rPr>
          <w:rFonts w:ascii="Arial" w:hAnsi="Arial"/>
          <w:vertAlign w:val="superscript"/>
        </w:rPr>
        <w:t>th</w:t>
      </w:r>
      <w:r>
        <w:rPr>
          <w:rFonts w:ascii="Arial" w:hAnsi="Arial"/>
        </w:rPr>
        <w:t xml:space="preserve"> edition)</w:t>
      </w:r>
    </w:p>
    <w:p w:rsidR="00D50E4E" w:rsidRDefault="00D50E4E" w:rsidP="009B0237">
      <w:pPr>
        <w:ind w:left="1080"/>
        <w:jc w:val="both"/>
        <w:rPr>
          <w:rFonts w:ascii="Arial" w:hAnsi="Arial"/>
        </w:rPr>
      </w:pPr>
    </w:p>
    <w:p w:rsidR="00846E21" w:rsidRDefault="00D50E4E">
      <w:pPr>
        <w:jc w:val="both"/>
        <w:rPr>
          <w:rFonts w:ascii="Arial" w:hAnsi="Arial"/>
          <w:b/>
        </w:rPr>
      </w:pPr>
      <w:r>
        <w:rPr>
          <w:rFonts w:ascii="Arial" w:hAnsi="Arial"/>
          <w:b/>
        </w:rPr>
        <w:t>Important note for teams:</w:t>
      </w:r>
    </w:p>
    <w:p w:rsidR="00D50E4E" w:rsidRDefault="00D50E4E">
      <w:pPr>
        <w:jc w:val="both"/>
        <w:rPr>
          <w:rFonts w:ascii="Arial" w:hAnsi="Arial"/>
          <w:b/>
        </w:rPr>
      </w:pPr>
    </w:p>
    <w:p w:rsidR="00CC047B" w:rsidRDefault="00D50E4E">
      <w:pPr>
        <w:jc w:val="both"/>
        <w:rPr>
          <w:rFonts w:ascii="Arial" w:hAnsi="Arial"/>
        </w:rPr>
      </w:pPr>
      <w:r>
        <w:rPr>
          <w:rFonts w:ascii="Arial" w:hAnsi="Arial"/>
        </w:rPr>
        <w:t>This assignment</w:t>
      </w:r>
      <w:r w:rsidR="00CC047B">
        <w:rPr>
          <w:rFonts w:ascii="Arial" w:hAnsi="Arial"/>
        </w:rPr>
        <w:t xml:space="preserve"> is heavily framed in teamwork from planning and practicing the debate, writing a joint debate paper, to the debate presentation and rebuttal.  Mutual support in learning is imperative.  </w:t>
      </w:r>
      <w:r w:rsidR="003A3DC4">
        <w:rPr>
          <w:rFonts w:ascii="Arial" w:hAnsi="Arial"/>
        </w:rPr>
        <w:t xml:space="preserve">Early identification of potential teamwork problems with strategies for resolution will promote success of the project.  </w:t>
      </w:r>
    </w:p>
    <w:p w:rsidR="00CC047B" w:rsidRDefault="00CC047B">
      <w:pPr>
        <w:jc w:val="both"/>
        <w:rPr>
          <w:rFonts w:ascii="Arial" w:hAnsi="Arial"/>
        </w:rPr>
      </w:pPr>
    </w:p>
    <w:p w:rsidR="00D50E4E" w:rsidRDefault="00CC047B">
      <w:pPr>
        <w:jc w:val="both"/>
        <w:rPr>
          <w:rFonts w:ascii="Arial" w:hAnsi="Arial"/>
        </w:rPr>
      </w:pPr>
      <w:r>
        <w:rPr>
          <w:rFonts w:ascii="Arial" w:hAnsi="Arial"/>
        </w:rPr>
        <w:t xml:space="preserve">Students will be </w:t>
      </w:r>
      <w:r w:rsidRPr="00CC047B">
        <w:rPr>
          <w:rFonts w:ascii="Arial" w:hAnsi="Arial"/>
          <w:b/>
        </w:rPr>
        <w:t>mutually responsible</w:t>
      </w:r>
      <w:r>
        <w:rPr>
          <w:rFonts w:ascii="Arial" w:hAnsi="Arial"/>
        </w:rPr>
        <w:t xml:space="preserve"> for work submitted in the joint debate paper.  As such, particular attention will need to be paid to proper form, paraphrasing, and quoting sources.  </w:t>
      </w:r>
      <w:r w:rsidR="00B23CD6">
        <w:rPr>
          <w:rFonts w:ascii="Arial" w:hAnsi="Arial"/>
        </w:rPr>
        <w:t xml:space="preserve"> </w:t>
      </w:r>
    </w:p>
    <w:p w:rsidR="00CC047B" w:rsidRDefault="00CC047B">
      <w:pPr>
        <w:jc w:val="both"/>
        <w:rPr>
          <w:rFonts w:ascii="Arial" w:hAnsi="Arial"/>
        </w:rPr>
      </w:pPr>
    </w:p>
    <w:p w:rsidR="00CC047B" w:rsidRPr="002132CB" w:rsidRDefault="002132CB">
      <w:pPr>
        <w:jc w:val="both"/>
        <w:rPr>
          <w:rFonts w:ascii="Arial" w:hAnsi="Arial"/>
          <w:b/>
        </w:rPr>
      </w:pPr>
      <w:r w:rsidRPr="002132CB">
        <w:rPr>
          <w:rFonts w:ascii="Arial" w:hAnsi="Arial"/>
          <w:b/>
        </w:rPr>
        <w:t>Professional comportment:</w:t>
      </w:r>
    </w:p>
    <w:p w:rsidR="00846E21" w:rsidRDefault="00846E21">
      <w:pPr>
        <w:jc w:val="both"/>
        <w:rPr>
          <w:rFonts w:ascii="Arial" w:hAnsi="Arial"/>
          <w:b/>
        </w:rPr>
      </w:pPr>
    </w:p>
    <w:p w:rsidR="002132CB" w:rsidRDefault="002132CB">
      <w:pPr>
        <w:jc w:val="both"/>
        <w:rPr>
          <w:rFonts w:ascii="Arial" w:hAnsi="Arial"/>
        </w:rPr>
      </w:pPr>
      <w:r>
        <w:rPr>
          <w:rFonts w:ascii="Arial" w:hAnsi="Arial"/>
        </w:rPr>
        <w:t>This course will assist the student to explore a number of controversial topics pertaining to ethics, law and professional practice which may result in a sense of discomfort and/or the need to express one’s views.  As</w:t>
      </w:r>
      <w:r w:rsidR="00B247EB">
        <w:rPr>
          <w:rFonts w:ascii="Arial" w:hAnsi="Arial"/>
        </w:rPr>
        <w:t xml:space="preserve"> it is</w:t>
      </w:r>
      <w:r>
        <w:rPr>
          <w:rFonts w:ascii="Arial" w:hAnsi="Arial"/>
        </w:rPr>
        <w:t xml:space="preserve"> for debate, students will be encouraged to explore situations and questions, while remaining open-minded to diverse viewpoints of colleagues.  Professional dialogue is encouraged.</w:t>
      </w:r>
    </w:p>
    <w:p w:rsidR="002132CB" w:rsidRDefault="002132CB">
      <w:pPr>
        <w:jc w:val="both"/>
        <w:rPr>
          <w:rFonts w:ascii="Arial" w:hAnsi="Arial"/>
        </w:rPr>
      </w:pPr>
    </w:p>
    <w:p w:rsidR="002132CB" w:rsidRPr="002132CB" w:rsidRDefault="002132CB">
      <w:pPr>
        <w:jc w:val="both"/>
        <w:rPr>
          <w:rFonts w:ascii="Arial" w:hAnsi="Arial"/>
        </w:rPr>
      </w:pPr>
      <w:r>
        <w:rPr>
          <w:rFonts w:ascii="Arial" w:hAnsi="Arial"/>
        </w:rPr>
        <w:t>Regular break periods will be scheduled.  Hence, students are requested to not leave class to answer cell-phone</w:t>
      </w:r>
      <w:r w:rsidR="00B247EB">
        <w:rPr>
          <w:rFonts w:ascii="Arial" w:hAnsi="Arial"/>
        </w:rPr>
        <w:t xml:space="preserve"> calls on the silent/vibration function</w:t>
      </w:r>
      <w:r>
        <w:rPr>
          <w:rFonts w:ascii="Arial" w:hAnsi="Arial"/>
        </w:rPr>
        <w:t>.  This is disruptive</w:t>
      </w:r>
      <w:r w:rsidR="00B247EB">
        <w:rPr>
          <w:rFonts w:ascii="Arial" w:hAnsi="Arial"/>
        </w:rPr>
        <w:t xml:space="preserve"> and to be discouraged</w:t>
      </w:r>
      <w:r w:rsidR="00112B62">
        <w:rPr>
          <w:rFonts w:ascii="Arial" w:hAnsi="Arial"/>
        </w:rPr>
        <w:t>.</w:t>
      </w:r>
      <w:r w:rsidR="00B247EB">
        <w:rPr>
          <w:rFonts w:ascii="Arial" w:hAnsi="Arial"/>
        </w:rPr>
        <w:t xml:space="preserve">  </w:t>
      </w:r>
      <w:r w:rsidR="00112B62">
        <w:rPr>
          <w:rFonts w:ascii="Arial" w:hAnsi="Arial"/>
        </w:rPr>
        <w:t xml:space="preserve"> </w:t>
      </w:r>
    </w:p>
    <w:p w:rsidR="00D50E4E" w:rsidRDefault="00D50E4E">
      <w:pPr>
        <w:jc w:val="both"/>
      </w:pPr>
    </w:p>
    <w:p w:rsidR="00846E21" w:rsidRDefault="00846E21">
      <w:pPr>
        <w:jc w:val="both"/>
      </w:pPr>
    </w:p>
    <w:tbl>
      <w:tblPr>
        <w:tblW w:w="0" w:type="auto"/>
        <w:tblLayout w:type="fixed"/>
        <w:tblLook w:val="0000"/>
      </w:tblPr>
      <w:tblGrid>
        <w:gridCol w:w="648"/>
        <w:gridCol w:w="8928"/>
      </w:tblGrid>
      <w:tr w:rsidR="00846E21" w:rsidTr="00BC5334">
        <w:trPr>
          <w:cantSplit/>
          <w:trHeight w:val="1980"/>
        </w:trPr>
        <w:tc>
          <w:tcPr>
            <w:tcW w:w="648" w:type="dxa"/>
            <w:tcBorders>
              <w:top w:val="nil"/>
              <w:left w:val="nil"/>
              <w:right w:val="nil"/>
            </w:tcBorders>
          </w:tcPr>
          <w:p w:rsidR="00846E21" w:rsidRDefault="00846E21">
            <w:pPr>
              <w:jc w:val="center"/>
              <w:rPr>
                <w:rFonts w:ascii="Helvetica" w:hAnsi="Helvetica"/>
                <w:b/>
                <w:lang w:val="en-GB"/>
              </w:rPr>
            </w:pPr>
          </w:p>
        </w:tc>
        <w:tc>
          <w:tcPr>
            <w:tcW w:w="8928" w:type="dxa"/>
            <w:tcBorders>
              <w:top w:val="nil"/>
              <w:left w:val="nil"/>
              <w:right w:val="nil"/>
            </w:tcBorders>
          </w:tcPr>
          <w:p w:rsidR="00846E21" w:rsidRDefault="00846E21">
            <w:pPr>
              <w:rPr>
                <w:rFonts w:ascii="Helvetica" w:hAnsi="Helvetica"/>
                <w:b/>
                <w:lang w:val="en-GB"/>
              </w:rPr>
            </w:pPr>
            <w:r>
              <w:rPr>
                <w:rFonts w:ascii="Helvetica" w:hAnsi="Helvetica"/>
                <w:b/>
                <w:u w:val="single"/>
                <w:lang w:val="en-GB"/>
              </w:rPr>
              <w:t>EVALUATION POLICY</w:t>
            </w:r>
          </w:p>
          <w:p w:rsidR="00846E21" w:rsidRDefault="00846E21">
            <w:pPr>
              <w:rPr>
                <w:rFonts w:ascii="Helvetica" w:hAnsi="Helvetica"/>
                <w:lang w:val="en-GB"/>
              </w:rPr>
            </w:pPr>
          </w:p>
          <w:p w:rsidR="00846E21" w:rsidRDefault="00846E21" w:rsidP="00270C4C">
            <w:pPr>
              <w:numPr>
                <w:ilvl w:val="1"/>
                <w:numId w:val="4"/>
              </w:numPr>
              <w:tabs>
                <w:tab w:val="clear" w:pos="1800"/>
              </w:tabs>
              <w:ind w:left="486" w:hanging="486"/>
              <w:rPr>
                <w:rFonts w:ascii="Helvetica" w:hAnsi="Helvetica"/>
                <w:lang w:val="en-GB"/>
              </w:rPr>
            </w:pPr>
            <w:r>
              <w:rPr>
                <w:rFonts w:ascii="Helvetica" w:hAnsi="Helvetica"/>
                <w:lang w:val="en-GB"/>
              </w:rPr>
              <w:t>Attendance at scheduled quizzes, presentations, examinations, etc. is mandatory.</w:t>
            </w:r>
          </w:p>
          <w:p w:rsidR="00846E21" w:rsidRDefault="00846E21" w:rsidP="00270C4C">
            <w:pPr>
              <w:numPr>
                <w:ilvl w:val="1"/>
                <w:numId w:val="4"/>
              </w:numPr>
              <w:tabs>
                <w:tab w:val="clear" w:pos="1800"/>
              </w:tabs>
              <w:ind w:left="486" w:hanging="486"/>
            </w:pPr>
            <w:r>
              <w:rPr>
                <w:rFonts w:ascii="Arial" w:hAnsi="Arial"/>
                <w:lang w:val="en-GB"/>
              </w:rPr>
              <w:t xml:space="preserve">Missed tests, quizzes, assignments, presentations, examinations will be graded "0" </w:t>
            </w:r>
            <w:r>
              <w:rPr>
                <w:rFonts w:ascii="Arial" w:hAnsi="Arial"/>
                <w:b/>
                <w:lang w:val="en-GB"/>
              </w:rPr>
              <w:t>unless alternate arrangements</w:t>
            </w:r>
            <w:r>
              <w:rPr>
                <w:rFonts w:ascii="Arial" w:hAnsi="Arial"/>
                <w:lang w:val="en-GB"/>
              </w:rPr>
              <w:t xml:space="preserve"> are made with the professor prior to the scheduled times.</w:t>
            </w:r>
          </w:p>
        </w:tc>
      </w:tr>
      <w:tr w:rsidR="00BC5334" w:rsidTr="00BC5334">
        <w:trPr>
          <w:cantSplit/>
          <w:trHeight w:val="2784"/>
        </w:trPr>
        <w:tc>
          <w:tcPr>
            <w:tcW w:w="648" w:type="dxa"/>
            <w:tcBorders>
              <w:left w:val="nil"/>
              <w:bottom w:val="nil"/>
              <w:right w:val="nil"/>
            </w:tcBorders>
          </w:tcPr>
          <w:p w:rsidR="00BC5334" w:rsidRDefault="00BC5334">
            <w:pPr>
              <w:jc w:val="center"/>
              <w:rPr>
                <w:rFonts w:ascii="Helvetica" w:hAnsi="Helvetica"/>
                <w:b/>
                <w:lang w:val="en-GB"/>
              </w:rPr>
            </w:pPr>
          </w:p>
        </w:tc>
        <w:tc>
          <w:tcPr>
            <w:tcW w:w="8928" w:type="dxa"/>
            <w:tcBorders>
              <w:left w:val="nil"/>
              <w:bottom w:val="nil"/>
              <w:right w:val="nil"/>
            </w:tcBorders>
          </w:tcPr>
          <w:p w:rsidR="00BC5334" w:rsidRDefault="00BC5334">
            <w:pPr>
              <w:pStyle w:val="Heading9"/>
              <w:rPr>
                <w:rFonts w:ascii="Georgia" w:hAnsi="Georgia"/>
                <w:sz w:val="24"/>
                <w:u w:val="single"/>
              </w:rPr>
            </w:pPr>
          </w:p>
          <w:p w:rsidR="00BC5334" w:rsidRDefault="00BC5334">
            <w:pPr>
              <w:pStyle w:val="Heading9"/>
              <w:rPr>
                <w:rFonts w:ascii="Georgia" w:hAnsi="Georgia"/>
                <w:sz w:val="24"/>
                <w:u w:val="single"/>
              </w:rPr>
            </w:pPr>
            <w:r>
              <w:rPr>
                <w:rFonts w:ascii="Georgia" w:hAnsi="Georgia"/>
                <w:sz w:val="24"/>
                <w:u w:val="single"/>
              </w:rPr>
              <w:t>Attendance in Class</w:t>
            </w:r>
          </w:p>
          <w:p w:rsidR="00BC5334" w:rsidRDefault="00BC5334">
            <w:pPr>
              <w:pStyle w:val="Heading9"/>
              <w:rPr>
                <w:rFonts w:ascii="Georgia" w:hAnsi="Georgia"/>
                <w:b w:val="0"/>
                <w:sz w:val="24"/>
              </w:rPr>
            </w:pPr>
          </w:p>
          <w:p w:rsidR="00BC5334" w:rsidRPr="00BC5334" w:rsidRDefault="00BC5334" w:rsidP="00BC5334">
            <w:pPr>
              <w:pStyle w:val="Heading9"/>
              <w:rPr>
                <w:rFonts w:ascii="Arial" w:hAnsi="Arial"/>
                <w:sz w:val="24"/>
                <w:lang w:val="en-GB"/>
              </w:rPr>
            </w:pPr>
            <w:r>
              <w:rPr>
                <w:rFonts w:ascii="Arial" w:hAnsi="Arial"/>
                <w:sz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tc>
      </w:tr>
    </w:tbl>
    <w:p w:rsidR="00BC5334" w:rsidRDefault="00BC5334" w:rsidP="00BC5334">
      <w:pPr>
        <w:rPr>
          <w:rFonts w:ascii="Arial" w:hAnsi="Arial" w:cs="Arial"/>
          <w:b/>
          <w:bCs/>
        </w:rPr>
      </w:pPr>
    </w:p>
    <w:p w:rsidR="00BC5334" w:rsidRPr="00345C41" w:rsidRDefault="00BC5334" w:rsidP="00BC5334">
      <w:pPr>
        <w:rPr>
          <w:rFonts w:ascii="Arial" w:hAnsi="Arial" w:cs="Arial"/>
          <w:b/>
          <w:bCs/>
        </w:rPr>
      </w:pPr>
      <w:r w:rsidRPr="00345C41">
        <w:rPr>
          <w:rFonts w:ascii="Arial" w:hAnsi="Arial" w:cs="Arial"/>
          <w:b/>
          <w:bCs/>
        </w:rPr>
        <w:t>The following semester grades will be assigned to students:</w:t>
      </w:r>
    </w:p>
    <w:p w:rsidR="00BC5334" w:rsidRDefault="00BC5334"/>
    <w:tbl>
      <w:tblPr>
        <w:tblW w:w="8998" w:type="dxa"/>
        <w:tblInd w:w="-34" w:type="dxa"/>
        <w:tblLayout w:type="fixed"/>
        <w:tblLook w:val="0000"/>
      </w:tblPr>
      <w:tblGrid>
        <w:gridCol w:w="817"/>
        <w:gridCol w:w="1701"/>
        <w:gridCol w:w="4678"/>
        <w:gridCol w:w="1802"/>
      </w:tblGrid>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jc w:val="center"/>
              <w:rPr>
                <w:rFonts w:ascii="Arial" w:hAnsi="Arial" w:cs="Arial"/>
                <w:iCs/>
              </w:rPr>
            </w:pPr>
          </w:p>
          <w:p w:rsidR="00BC5334" w:rsidRPr="00345C41" w:rsidRDefault="00BC5334" w:rsidP="0025190E">
            <w:pPr>
              <w:pStyle w:val="Heading2"/>
              <w:rPr>
                <w:b w:val="0"/>
                <w:u w:val="single"/>
              </w:rPr>
            </w:pPr>
            <w:r w:rsidRPr="00345C41">
              <w:rPr>
                <w:b w:val="0"/>
                <w:u w:val="single"/>
              </w:rPr>
              <w:t>Grade</w:t>
            </w:r>
          </w:p>
        </w:tc>
        <w:tc>
          <w:tcPr>
            <w:tcW w:w="4678" w:type="dxa"/>
          </w:tcPr>
          <w:p w:rsidR="00BC5334" w:rsidRPr="00345C41" w:rsidRDefault="00BC5334" w:rsidP="0025190E">
            <w:pPr>
              <w:jc w:val="center"/>
              <w:rPr>
                <w:rFonts w:ascii="Arial" w:hAnsi="Arial" w:cs="Arial"/>
                <w:iCs/>
              </w:rPr>
            </w:pPr>
          </w:p>
          <w:p w:rsidR="00BC5334" w:rsidRPr="00345C41" w:rsidRDefault="00BC5334" w:rsidP="0025190E">
            <w:pPr>
              <w:pStyle w:val="Heading1"/>
              <w:rPr>
                <w:b w:val="0"/>
              </w:rPr>
            </w:pPr>
            <w:r w:rsidRPr="00345C41">
              <w:rPr>
                <w:b w:val="0"/>
              </w:rPr>
              <w:t>Definition</w:t>
            </w:r>
          </w:p>
        </w:tc>
        <w:tc>
          <w:tcPr>
            <w:tcW w:w="1802" w:type="dxa"/>
          </w:tcPr>
          <w:p w:rsidR="00BC5334" w:rsidRPr="00345C41" w:rsidRDefault="00BC5334" w:rsidP="0025190E">
            <w:pPr>
              <w:jc w:val="center"/>
              <w:rPr>
                <w:rFonts w:ascii="Arial" w:hAnsi="Arial" w:cs="Arial"/>
                <w:iCs/>
              </w:rPr>
            </w:pPr>
            <w:r w:rsidRPr="00345C41">
              <w:rPr>
                <w:rFonts w:ascii="Arial" w:hAnsi="Arial" w:cs="Arial"/>
                <w:iCs/>
              </w:rPr>
              <w:t xml:space="preserve">Grade Point </w:t>
            </w:r>
            <w:r w:rsidRPr="00345C41">
              <w:rPr>
                <w:rFonts w:ascii="Arial" w:hAnsi="Arial" w:cs="Arial"/>
                <w:iCs/>
                <w:u w:val="single"/>
              </w:rPr>
              <w:t>Equivalent</w:t>
            </w:r>
          </w:p>
        </w:tc>
      </w:tr>
      <w:tr w:rsidR="00BC5334" w:rsidRPr="00345C41" w:rsidTr="00BC5334">
        <w:trPr>
          <w:cantSplit/>
        </w:trPr>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A+</w:t>
            </w:r>
          </w:p>
        </w:tc>
        <w:tc>
          <w:tcPr>
            <w:tcW w:w="4678" w:type="dxa"/>
          </w:tcPr>
          <w:p w:rsidR="00BC5334" w:rsidRPr="00345C41" w:rsidRDefault="00BC5334" w:rsidP="0025190E">
            <w:pPr>
              <w:jc w:val="center"/>
              <w:rPr>
                <w:rFonts w:ascii="Arial" w:hAnsi="Arial" w:cs="Arial"/>
              </w:rPr>
            </w:pPr>
            <w:r w:rsidRPr="00345C41">
              <w:rPr>
                <w:rFonts w:ascii="Arial" w:hAnsi="Arial" w:cs="Arial"/>
              </w:rPr>
              <w:t>90 – 100%</w:t>
            </w:r>
          </w:p>
        </w:tc>
        <w:tc>
          <w:tcPr>
            <w:tcW w:w="1802" w:type="dxa"/>
            <w:vMerge w:val="restart"/>
            <w:vAlign w:val="center"/>
          </w:tcPr>
          <w:p w:rsidR="00BC5334" w:rsidRPr="00345C41" w:rsidRDefault="00BC5334" w:rsidP="0025190E">
            <w:pPr>
              <w:jc w:val="center"/>
              <w:rPr>
                <w:rFonts w:ascii="Arial" w:hAnsi="Arial" w:cs="Arial"/>
              </w:rPr>
            </w:pPr>
            <w:r w:rsidRPr="00345C41">
              <w:rPr>
                <w:rFonts w:ascii="Arial" w:hAnsi="Arial" w:cs="Arial"/>
              </w:rPr>
              <w:t>4.00</w:t>
            </w:r>
          </w:p>
        </w:tc>
      </w:tr>
      <w:tr w:rsidR="00BC5334" w:rsidRPr="00345C41" w:rsidTr="00BC5334">
        <w:trPr>
          <w:cantSplit/>
        </w:trPr>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A</w:t>
            </w:r>
          </w:p>
        </w:tc>
        <w:tc>
          <w:tcPr>
            <w:tcW w:w="4678" w:type="dxa"/>
          </w:tcPr>
          <w:p w:rsidR="00BC5334" w:rsidRPr="00345C41" w:rsidRDefault="00BC5334" w:rsidP="0025190E">
            <w:pPr>
              <w:jc w:val="center"/>
              <w:rPr>
                <w:rFonts w:ascii="Arial" w:hAnsi="Arial" w:cs="Arial"/>
              </w:rPr>
            </w:pPr>
            <w:r w:rsidRPr="00345C41">
              <w:rPr>
                <w:rFonts w:ascii="Arial" w:hAnsi="Arial" w:cs="Arial"/>
              </w:rPr>
              <w:t>80 – 89%</w:t>
            </w:r>
          </w:p>
        </w:tc>
        <w:tc>
          <w:tcPr>
            <w:tcW w:w="1802" w:type="dxa"/>
            <w:vMerge/>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B</w:t>
            </w:r>
          </w:p>
        </w:tc>
        <w:tc>
          <w:tcPr>
            <w:tcW w:w="4678" w:type="dxa"/>
          </w:tcPr>
          <w:p w:rsidR="00BC5334" w:rsidRPr="00345C41" w:rsidRDefault="00BC5334" w:rsidP="0025190E">
            <w:pPr>
              <w:jc w:val="center"/>
              <w:rPr>
                <w:rFonts w:ascii="Arial" w:hAnsi="Arial" w:cs="Arial"/>
              </w:rPr>
            </w:pPr>
            <w:r w:rsidRPr="00345C41">
              <w:rPr>
                <w:rFonts w:ascii="Arial" w:hAnsi="Arial" w:cs="Arial"/>
              </w:rPr>
              <w:t>70 - 79%</w:t>
            </w:r>
          </w:p>
        </w:tc>
        <w:tc>
          <w:tcPr>
            <w:tcW w:w="1802" w:type="dxa"/>
          </w:tcPr>
          <w:p w:rsidR="00BC5334" w:rsidRPr="00345C41" w:rsidRDefault="00BC5334" w:rsidP="0025190E">
            <w:pPr>
              <w:jc w:val="center"/>
              <w:rPr>
                <w:rFonts w:ascii="Arial" w:hAnsi="Arial" w:cs="Arial"/>
              </w:rPr>
            </w:pPr>
            <w:r w:rsidRPr="00345C41">
              <w:rPr>
                <w:rFonts w:ascii="Arial" w:hAnsi="Arial" w:cs="Arial"/>
              </w:rPr>
              <w:t>3.00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C</w:t>
            </w:r>
          </w:p>
        </w:tc>
        <w:tc>
          <w:tcPr>
            <w:tcW w:w="4678" w:type="dxa"/>
          </w:tcPr>
          <w:p w:rsidR="00BC5334" w:rsidRPr="00345C41" w:rsidRDefault="00BC5334" w:rsidP="0025190E">
            <w:pPr>
              <w:jc w:val="center"/>
              <w:rPr>
                <w:rFonts w:ascii="Arial" w:hAnsi="Arial" w:cs="Arial"/>
              </w:rPr>
            </w:pPr>
            <w:r w:rsidRPr="00345C41">
              <w:rPr>
                <w:rFonts w:ascii="Arial" w:hAnsi="Arial" w:cs="Arial"/>
              </w:rPr>
              <w:t>60 - 69%</w:t>
            </w:r>
          </w:p>
        </w:tc>
        <w:tc>
          <w:tcPr>
            <w:tcW w:w="1802" w:type="dxa"/>
          </w:tcPr>
          <w:p w:rsidR="00BC5334" w:rsidRPr="00345C41" w:rsidRDefault="00BC5334" w:rsidP="0025190E">
            <w:pPr>
              <w:jc w:val="center"/>
              <w:rPr>
                <w:rFonts w:ascii="Arial" w:hAnsi="Arial" w:cs="Arial"/>
              </w:rPr>
            </w:pPr>
            <w:r w:rsidRPr="00345C41">
              <w:rPr>
                <w:rFonts w:ascii="Arial" w:hAnsi="Arial" w:cs="Arial"/>
              </w:rPr>
              <w:t>2.00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D</w:t>
            </w:r>
          </w:p>
        </w:tc>
        <w:tc>
          <w:tcPr>
            <w:tcW w:w="4678" w:type="dxa"/>
          </w:tcPr>
          <w:p w:rsidR="00BC5334" w:rsidRPr="00345C41" w:rsidRDefault="00BC5334" w:rsidP="0025190E">
            <w:pPr>
              <w:jc w:val="center"/>
              <w:rPr>
                <w:rFonts w:ascii="Arial" w:hAnsi="Arial" w:cs="Arial"/>
              </w:rPr>
            </w:pPr>
            <w:r w:rsidRPr="00345C41">
              <w:rPr>
                <w:rFonts w:ascii="Arial" w:hAnsi="Arial" w:cs="Arial"/>
              </w:rPr>
              <w:t>50 – 59%</w:t>
            </w:r>
          </w:p>
        </w:tc>
        <w:tc>
          <w:tcPr>
            <w:tcW w:w="1802" w:type="dxa"/>
          </w:tcPr>
          <w:p w:rsidR="00BC5334" w:rsidRPr="00345C41" w:rsidRDefault="00BC5334" w:rsidP="0025190E">
            <w:pPr>
              <w:jc w:val="center"/>
              <w:rPr>
                <w:rFonts w:ascii="Arial" w:hAnsi="Arial" w:cs="Arial"/>
              </w:rPr>
            </w:pPr>
            <w:r w:rsidRPr="00345C41">
              <w:rPr>
                <w:rFonts w:ascii="Arial" w:hAnsi="Arial" w:cs="Arial"/>
              </w:rPr>
              <w:t>1.00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F (Fail)</w:t>
            </w:r>
          </w:p>
        </w:tc>
        <w:tc>
          <w:tcPr>
            <w:tcW w:w="4678" w:type="dxa"/>
          </w:tcPr>
          <w:p w:rsidR="00BC5334" w:rsidRPr="00345C41" w:rsidRDefault="00BC5334" w:rsidP="0025190E">
            <w:pPr>
              <w:jc w:val="center"/>
              <w:rPr>
                <w:rFonts w:ascii="Arial" w:hAnsi="Arial" w:cs="Arial"/>
              </w:rPr>
            </w:pPr>
            <w:r w:rsidRPr="00345C41">
              <w:rPr>
                <w:rFonts w:ascii="Arial" w:hAnsi="Arial" w:cs="Arial"/>
              </w:rPr>
              <w:t>49% and below</w:t>
            </w:r>
          </w:p>
        </w:tc>
        <w:tc>
          <w:tcPr>
            <w:tcW w:w="1802" w:type="dxa"/>
          </w:tcPr>
          <w:p w:rsidR="00BC5334" w:rsidRPr="00345C41" w:rsidRDefault="00BC5334" w:rsidP="0025190E">
            <w:pPr>
              <w:jc w:val="center"/>
              <w:rPr>
                <w:rFonts w:ascii="Arial" w:hAnsi="Arial" w:cs="Arial"/>
              </w:rPr>
            </w:pPr>
            <w:r w:rsidRPr="00345C41">
              <w:rPr>
                <w:rFonts w:ascii="Arial" w:hAnsi="Arial" w:cs="Arial"/>
              </w:rPr>
              <w:t>0.00</w:t>
            </w: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p>
        </w:tc>
        <w:tc>
          <w:tcPr>
            <w:tcW w:w="4678" w:type="dxa"/>
          </w:tcPr>
          <w:p w:rsidR="00BC5334" w:rsidRPr="00345C41" w:rsidRDefault="00BC5334" w:rsidP="0025190E">
            <w:pPr>
              <w:rPr>
                <w:rFonts w:ascii="Arial" w:hAnsi="Arial" w:cs="Arial"/>
              </w:rPr>
            </w:pP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CR (Credit)</w:t>
            </w:r>
          </w:p>
        </w:tc>
        <w:tc>
          <w:tcPr>
            <w:tcW w:w="4678" w:type="dxa"/>
          </w:tcPr>
          <w:p w:rsidR="00BC5334" w:rsidRPr="00345C41" w:rsidRDefault="00BC5334" w:rsidP="0025190E">
            <w:pPr>
              <w:rPr>
                <w:rFonts w:ascii="Arial" w:hAnsi="Arial" w:cs="Arial"/>
              </w:rPr>
            </w:pPr>
            <w:r w:rsidRPr="00345C41">
              <w:rPr>
                <w:rFonts w:ascii="Arial" w:hAnsi="Arial" w:cs="Arial"/>
              </w:rPr>
              <w:t>Credit for diploma requirements has been awarded.</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S</w:t>
            </w:r>
          </w:p>
        </w:tc>
        <w:tc>
          <w:tcPr>
            <w:tcW w:w="4678" w:type="dxa"/>
          </w:tcPr>
          <w:p w:rsidR="00BC5334" w:rsidRPr="00345C41" w:rsidRDefault="00BC5334" w:rsidP="0025190E">
            <w:pPr>
              <w:rPr>
                <w:rFonts w:ascii="Arial" w:hAnsi="Arial" w:cs="Arial"/>
              </w:rPr>
            </w:pPr>
            <w:r w:rsidRPr="00345C41">
              <w:rPr>
                <w:rFonts w:ascii="Arial" w:hAnsi="Arial" w:cs="Arial"/>
              </w:rPr>
              <w:t>Satisfactory achievement in field /clinical placement or non-graded subject area.</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U</w:t>
            </w:r>
          </w:p>
        </w:tc>
        <w:tc>
          <w:tcPr>
            <w:tcW w:w="4678" w:type="dxa"/>
          </w:tcPr>
          <w:p w:rsidR="00BC5334" w:rsidRPr="00345C41" w:rsidRDefault="00BC5334" w:rsidP="0025190E">
            <w:pPr>
              <w:rPr>
                <w:rFonts w:ascii="Arial" w:hAnsi="Arial" w:cs="Arial"/>
              </w:rPr>
            </w:pPr>
            <w:r w:rsidRPr="00345C41">
              <w:rPr>
                <w:rFonts w:ascii="Arial" w:hAnsi="Arial" w:cs="Arial"/>
              </w:rPr>
              <w:t>Unsatisfactory achievement in field/clinical placement or non-graded subject area.</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X</w:t>
            </w:r>
          </w:p>
        </w:tc>
        <w:tc>
          <w:tcPr>
            <w:tcW w:w="4678" w:type="dxa"/>
          </w:tcPr>
          <w:p w:rsidR="00BC5334" w:rsidRPr="00345C41" w:rsidRDefault="00BC5334" w:rsidP="0025190E">
            <w:pPr>
              <w:rPr>
                <w:rFonts w:ascii="Arial" w:hAnsi="Arial" w:cs="Arial"/>
              </w:rPr>
            </w:pPr>
            <w:r w:rsidRPr="00345C41">
              <w:rPr>
                <w:rFonts w:ascii="Arial" w:hAnsi="Arial" w:cs="Arial"/>
              </w:rPr>
              <w:t>A temporary grade limited to situations with extenuating circumstances giving a student additional time to complete the requirements for a course.</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NR</w:t>
            </w:r>
          </w:p>
        </w:tc>
        <w:tc>
          <w:tcPr>
            <w:tcW w:w="4678" w:type="dxa"/>
          </w:tcPr>
          <w:p w:rsidR="00BC5334" w:rsidRPr="00345C41" w:rsidRDefault="00BC5334" w:rsidP="0025190E">
            <w:pPr>
              <w:rPr>
                <w:rFonts w:ascii="Arial" w:hAnsi="Arial" w:cs="Arial"/>
              </w:rPr>
            </w:pPr>
            <w:r w:rsidRPr="00345C41">
              <w:rPr>
                <w:rFonts w:ascii="Arial" w:hAnsi="Arial" w:cs="Arial"/>
              </w:rPr>
              <w:t xml:space="preserve">Grade not reported to Registrar's office.  </w:t>
            </w:r>
          </w:p>
        </w:tc>
        <w:tc>
          <w:tcPr>
            <w:tcW w:w="1802" w:type="dxa"/>
          </w:tcPr>
          <w:p w:rsidR="00BC5334" w:rsidRPr="00345C41" w:rsidRDefault="00BC5334" w:rsidP="0025190E">
            <w:pPr>
              <w:jc w:val="center"/>
              <w:rPr>
                <w:rFonts w:ascii="Arial" w:hAnsi="Arial" w:cs="Arial"/>
              </w:rPr>
            </w:pPr>
          </w:p>
        </w:tc>
      </w:tr>
      <w:tr w:rsidR="00BC5334" w:rsidRPr="00345C41" w:rsidTr="00BC5334">
        <w:tc>
          <w:tcPr>
            <w:tcW w:w="817" w:type="dxa"/>
          </w:tcPr>
          <w:p w:rsidR="00BC5334" w:rsidRPr="00345C41" w:rsidRDefault="00BC5334" w:rsidP="0025190E">
            <w:pPr>
              <w:rPr>
                <w:rFonts w:ascii="Arial" w:hAnsi="Arial" w:cs="Arial"/>
              </w:rPr>
            </w:pPr>
          </w:p>
        </w:tc>
        <w:tc>
          <w:tcPr>
            <w:tcW w:w="1701" w:type="dxa"/>
          </w:tcPr>
          <w:p w:rsidR="00BC5334" w:rsidRPr="00345C41" w:rsidRDefault="00BC5334" w:rsidP="0025190E">
            <w:pPr>
              <w:rPr>
                <w:rFonts w:ascii="Arial" w:hAnsi="Arial" w:cs="Arial"/>
              </w:rPr>
            </w:pPr>
            <w:r w:rsidRPr="00345C41">
              <w:rPr>
                <w:rFonts w:ascii="Arial" w:hAnsi="Arial" w:cs="Arial"/>
              </w:rPr>
              <w:t>W</w:t>
            </w:r>
          </w:p>
        </w:tc>
        <w:tc>
          <w:tcPr>
            <w:tcW w:w="4678" w:type="dxa"/>
          </w:tcPr>
          <w:p w:rsidR="00BC5334" w:rsidRPr="00345C41" w:rsidRDefault="00BC5334" w:rsidP="0025190E">
            <w:pPr>
              <w:rPr>
                <w:rFonts w:ascii="Arial" w:hAnsi="Arial" w:cs="Arial"/>
              </w:rPr>
            </w:pPr>
            <w:r w:rsidRPr="00345C41">
              <w:rPr>
                <w:rFonts w:ascii="Arial" w:hAnsi="Arial" w:cs="Arial"/>
              </w:rPr>
              <w:t>Student has withdrawn from the course without academic penalty.</w:t>
            </w:r>
          </w:p>
        </w:tc>
        <w:tc>
          <w:tcPr>
            <w:tcW w:w="1802" w:type="dxa"/>
          </w:tcPr>
          <w:p w:rsidR="00BC5334" w:rsidRPr="00345C41" w:rsidRDefault="00BC5334" w:rsidP="0025190E">
            <w:pPr>
              <w:jc w:val="center"/>
              <w:rPr>
                <w:rFonts w:ascii="Arial" w:hAnsi="Arial" w:cs="Arial"/>
              </w:rPr>
            </w:pPr>
          </w:p>
        </w:tc>
      </w:tr>
    </w:tbl>
    <w:p w:rsidR="00BC5334" w:rsidRDefault="00BC5334"/>
    <w:p w:rsidR="00BC5334" w:rsidRPr="00345C41" w:rsidRDefault="00BC5334" w:rsidP="00BC5334">
      <w:pPr>
        <w:pStyle w:val="PlainText"/>
        <w:rPr>
          <w:rFonts w:ascii="Arial" w:hAnsi="Arial" w:cs="Arial"/>
          <w:b/>
          <w:i/>
          <w:sz w:val="22"/>
          <w:szCs w:val="22"/>
        </w:rPr>
      </w:pPr>
      <w:r w:rsidRPr="00345C41">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C7168" w:rsidRDefault="003C7168">
      <w:r>
        <w:br w:type="page"/>
      </w:r>
    </w:p>
    <w:p w:rsidR="00BC5334" w:rsidRDefault="00BC5334"/>
    <w:tbl>
      <w:tblPr>
        <w:tblW w:w="8838" w:type="dxa"/>
        <w:tblLayout w:type="fixed"/>
        <w:tblLook w:val="0000"/>
      </w:tblPr>
      <w:tblGrid>
        <w:gridCol w:w="675"/>
        <w:gridCol w:w="8163"/>
      </w:tblGrid>
      <w:tr w:rsidR="00BC5334" w:rsidRPr="00345C41" w:rsidTr="00BC5334">
        <w:trPr>
          <w:cantSplit/>
        </w:trPr>
        <w:tc>
          <w:tcPr>
            <w:tcW w:w="675" w:type="dxa"/>
          </w:tcPr>
          <w:p w:rsidR="00BC5334" w:rsidRPr="00345C41" w:rsidRDefault="00BC5334" w:rsidP="00E274C3">
            <w:pPr>
              <w:rPr>
                <w:rFonts w:ascii="Arial" w:hAnsi="Arial"/>
              </w:rPr>
            </w:pPr>
            <w:r w:rsidRPr="00345C41">
              <w:rPr>
                <w:rFonts w:ascii="Arial" w:hAnsi="Arial"/>
                <w:b/>
              </w:rPr>
              <w:t>VI.</w:t>
            </w:r>
          </w:p>
        </w:tc>
        <w:tc>
          <w:tcPr>
            <w:tcW w:w="8163" w:type="dxa"/>
          </w:tcPr>
          <w:p w:rsidR="00BC5334" w:rsidRDefault="00BC5334" w:rsidP="00E274C3">
            <w:pPr>
              <w:rPr>
                <w:rFonts w:ascii="Arial" w:hAnsi="Arial"/>
                <w:b/>
              </w:rPr>
            </w:pPr>
            <w:r w:rsidRPr="00345C41">
              <w:rPr>
                <w:rFonts w:ascii="Arial" w:hAnsi="Arial"/>
                <w:b/>
              </w:rPr>
              <w:t>SPECIAL NOTES:</w:t>
            </w:r>
          </w:p>
          <w:p w:rsidR="00BC5334" w:rsidRPr="00BC5334" w:rsidRDefault="00BC5334" w:rsidP="00E274C3">
            <w:pPr>
              <w:rPr>
                <w:rFonts w:ascii="Arial" w:hAnsi="Arial"/>
                <w:b/>
              </w:rPr>
            </w:pPr>
          </w:p>
        </w:tc>
      </w:tr>
      <w:tr w:rsidR="00E274C3" w:rsidRPr="00345C41" w:rsidTr="00BC5334">
        <w:trPr>
          <w:cantSplit/>
        </w:trPr>
        <w:tc>
          <w:tcPr>
            <w:tcW w:w="675" w:type="dxa"/>
          </w:tcPr>
          <w:p w:rsidR="00E274C3" w:rsidRPr="00345C41" w:rsidRDefault="00E274C3" w:rsidP="00E274C3">
            <w:pPr>
              <w:rPr>
                <w:rFonts w:ascii="Arial" w:hAnsi="Arial"/>
              </w:rPr>
            </w:pPr>
          </w:p>
        </w:tc>
        <w:tc>
          <w:tcPr>
            <w:tcW w:w="8163" w:type="dxa"/>
          </w:tcPr>
          <w:p w:rsidR="00E274C3" w:rsidRPr="00345C41" w:rsidRDefault="00E274C3" w:rsidP="00E274C3">
            <w:pPr>
              <w:rPr>
                <w:rFonts w:ascii="Arial" w:hAnsi="Arial" w:cs="Arial"/>
                <w:u w:val="single"/>
              </w:rPr>
            </w:pPr>
            <w:r w:rsidRPr="00345C41">
              <w:rPr>
                <w:rFonts w:ascii="Arial" w:hAnsi="Arial" w:cs="Arial"/>
                <w:u w:val="single"/>
              </w:rPr>
              <w:t>Attendance:</w:t>
            </w:r>
          </w:p>
          <w:p w:rsidR="00E274C3" w:rsidRPr="00345C41" w:rsidRDefault="00E274C3" w:rsidP="00E274C3">
            <w:pPr>
              <w:rPr>
                <w:rFonts w:ascii="Arial" w:hAnsi="Arial" w:cs="Arial"/>
              </w:rPr>
            </w:pPr>
            <w:r w:rsidRPr="00345C41">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74C3" w:rsidRPr="00345C41" w:rsidRDefault="00E274C3" w:rsidP="00E274C3">
            <w:pPr>
              <w:rPr>
                <w:rFonts w:ascii="Arial" w:hAnsi="Arial" w:cs="Arial"/>
                <w:u w:val="single"/>
                <w:lang w:eastAsia="en-CA"/>
              </w:rPr>
            </w:pPr>
          </w:p>
        </w:tc>
      </w:tr>
    </w:tbl>
    <w:p w:rsidR="003C7168" w:rsidRDefault="003C7168" w:rsidP="003C7168"/>
    <w:tbl>
      <w:tblPr>
        <w:tblW w:w="0" w:type="auto"/>
        <w:tblLayout w:type="fixed"/>
        <w:tblLook w:val="0000"/>
      </w:tblPr>
      <w:tblGrid>
        <w:gridCol w:w="675"/>
        <w:gridCol w:w="8181"/>
      </w:tblGrid>
      <w:tr w:rsidR="003C7168" w:rsidRPr="001F503D" w:rsidTr="003C7168">
        <w:trPr>
          <w:cantSplit/>
        </w:trPr>
        <w:tc>
          <w:tcPr>
            <w:tcW w:w="675" w:type="dxa"/>
          </w:tcPr>
          <w:p w:rsidR="003C7168" w:rsidRPr="001F503D" w:rsidRDefault="003C7168" w:rsidP="003C7168">
            <w:pPr>
              <w:rPr>
                <w:rFonts w:ascii="Arial" w:hAnsi="Arial"/>
                <w:b/>
              </w:rPr>
            </w:pPr>
            <w:r w:rsidRPr="001F503D">
              <w:rPr>
                <w:rFonts w:ascii="Arial" w:hAnsi="Arial"/>
                <w:b/>
              </w:rPr>
              <w:t>VII.</w:t>
            </w:r>
          </w:p>
        </w:tc>
        <w:tc>
          <w:tcPr>
            <w:tcW w:w="8181" w:type="dxa"/>
          </w:tcPr>
          <w:p w:rsidR="003C7168" w:rsidRDefault="003C7168" w:rsidP="003C7168">
            <w:pPr>
              <w:rPr>
                <w:rFonts w:ascii="Arial" w:hAnsi="Arial"/>
                <w:b/>
              </w:rPr>
            </w:pPr>
            <w:r>
              <w:rPr>
                <w:rFonts w:ascii="Arial" w:hAnsi="Arial"/>
                <w:b/>
              </w:rPr>
              <w:t xml:space="preserve">COURSE OUTLINE </w:t>
            </w:r>
            <w:r w:rsidRPr="001F503D">
              <w:rPr>
                <w:rFonts w:ascii="Arial" w:hAnsi="Arial"/>
                <w:b/>
              </w:rPr>
              <w:t>ADDENDUM:</w:t>
            </w:r>
          </w:p>
          <w:p w:rsidR="003C7168" w:rsidRPr="001F503D" w:rsidRDefault="003C7168" w:rsidP="003C7168">
            <w:pPr>
              <w:rPr>
                <w:rFonts w:ascii="Arial" w:hAnsi="Arial"/>
                <w:b/>
              </w:rPr>
            </w:pPr>
          </w:p>
        </w:tc>
      </w:tr>
      <w:tr w:rsidR="003C7168" w:rsidRPr="001F503D" w:rsidTr="003C7168">
        <w:trPr>
          <w:cantSplit/>
        </w:trPr>
        <w:tc>
          <w:tcPr>
            <w:tcW w:w="675" w:type="dxa"/>
          </w:tcPr>
          <w:p w:rsidR="003C7168" w:rsidRDefault="003C7168" w:rsidP="003C7168">
            <w:pPr>
              <w:rPr>
                <w:rFonts w:ascii="Arial" w:hAnsi="Arial"/>
              </w:rPr>
            </w:pPr>
          </w:p>
        </w:tc>
        <w:tc>
          <w:tcPr>
            <w:tcW w:w="8181" w:type="dxa"/>
          </w:tcPr>
          <w:p w:rsidR="003C7168" w:rsidRPr="001F503D" w:rsidRDefault="003C7168" w:rsidP="003C7168">
            <w:pPr>
              <w:rPr>
                <w:rFonts w:ascii="Arial" w:hAnsi="Arial"/>
              </w:rPr>
            </w:pPr>
            <w:r>
              <w:rPr>
                <w:rFonts w:ascii="Arial" w:hAnsi="Arial"/>
              </w:rPr>
              <w:t>The provisions contained in the addendum located on the portal form part of this course outline.</w:t>
            </w:r>
          </w:p>
        </w:tc>
      </w:tr>
    </w:tbl>
    <w:p w:rsidR="003C7168" w:rsidRDefault="003C7168" w:rsidP="003C7168">
      <w:pPr>
        <w:pStyle w:val="EnvelopeReturn"/>
      </w:pPr>
    </w:p>
    <w:p w:rsidR="003C7168" w:rsidRDefault="003C7168">
      <w:pPr>
        <w:rPr>
          <w:rFonts w:ascii="Arial" w:hAnsi="Arial" w:cs="Arial"/>
        </w:rPr>
      </w:pPr>
    </w:p>
    <w:sectPr w:rsidR="003C7168" w:rsidSect="005C380A">
      <w:headerReference w:type="default" r:id="rId19"/>
      <w:pgSz w:w="12240" w:h="15840"/>
      <w:pgMar w:top="1440" w:right="1440" w:bottom="810" w:left="1440" w:header="706" w:footer="706"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5F" w:rsidRDefault="00EE2C5F">
      <w:r>
        <w:separator/>
      </w:r>
    </w:p>
  </w:endnote>
  <w:endnote w:type="continuationSeparator" w:id="0">
    <w:p w:rsidR="00EE2C5F" w:rsidRDefault="00EE2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5F" w:rsidRDefault="00EE2C5F">
      <w:r>
        <w:separator/>
      </w:r>
    </w:p>
  </w:footnote>
  <w:footnote w:type="continuationSeparator" w:id="0">
    <w:p w:rsidR="00EE2C5F" w:rsidRDefault="00EE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5F" w:rsidRDefault="00297415">
    <w:pPr>
      <w:pStyle w:val="Header"/>
      <w:framePr w:wrap="auto" w:vAnchor="text" w:hAnchor="margin" w:xAlign="center" w:y="1"/>
      <w:rPr>
        <w:rStyle w:val="PageNumber"/>
        <w:sz w:val="20"/>
      </w:rPr>
    </w:pPr>
    <w:r>
      <w:rPr>
        <w:rStyle w:val="PageNumber"/>
        <w:sz w:val="20"/>
      </w:rPr>
      <w:fldChar w:fldCharType="begin"/>
    </w:r>
    <w:r w:rsidR="00EE2C5F">
      <w:rPr>
        <w:rStyle w:val="PageNumber"/>
        <w:sz w:val="20"/>
      </w:rPr>
      <w:instrText xml:space="preserve">PAGE  </w:instrText>
    </w:r>
    <w:r>
      <w:rPr>
        <w:rStyle w:val="PageNumber"/>
        <w:sz w:val="20"/>
      </w:rPr>
      <w:fldChar w:fldCharType="separate"/>
    </w:r>
    <w:r w:rsidR="00C21216">
      <w:rPr>
        <w:rStyle w:val="PageNumber"/>
        <w:noProof/>
        <w:sz w:val="20"/>
      </w:rPr>
      <w:t>13</w:t>
    </w:r>
    <w:r>
      <w:rPr>
        <w:rStyle w:val="PageNumber"/>
        <w:sz w:val="20"/>
      </w:rPr>
      <w:fldChar w:fldCharType="end"/>
    </w:r>
  </w:p>
  <w:tbl>
    <w:tblPr>
      <w:tblW w:w="0" w:type="auto"/>
      <w:tblLayout w:type="fixed"/>
      <w:tblLook w:val="0000"/>
    </w:tblPr>
    <w:tblGrid>
      <w:gridCol w:w="3794"/>
      <w:gridCol w:w="1134"/>
      <w:gridCol w:w="4540"/>
    </w:tblGrid>
    <w:tr w:rsidR="00EE2C5F">
      <w:tc>
        <w:tcPr>
          <w:tcW w:w="3794" w:type="dxa"/>
          <w:tcBorders>
            <w:top w:val="nil"/>
            <w:left w:val="nil"/>
            <w:bottom w:val="single" w:sz="4" w:space="0" w:color="auto"/>
            <w:right w:val="nil"/>
          </w:tcBorders>
        </w:tcPr>
        <w:p w:rsidR="00EE2C5F" w:rsidRDefault="00EE2C5F">
          <w:pPr>
            <w:rPr>
              <w:b/>
              <w:snapToGrid w:val="0"/>
            </w:rPr>
          </w:pPr>
          <w:r>
            <w:rPr>
              <w:b/>
              <w:snapToGrid w:val="0"/>
            </w:rPr>
            <w:t>PROFESSIONAL GROWTH  II</w:t>
          </w:r>
        </w:p>
      </w:tc>
      <w:tc>
        <w:tcPr>
          <w:tcW w:w="1134" w:type="dxa"/>
          <w:tcBorders>
            <w:top w:val="nil"/>
            <w:left w:val="nil"/>
            <w:bottom w:val="single" w:sz="4" w:space="0" w:color="auto"/>
            <w:right w:val="nil"/>
          </w:tcBorders>
        </w:tcPr>
        <w:p w:rsidR="00EE2C5F" w:rsidRDefault="00EE2C5F">
          <w:pPr>
            <w:pStyle w:val="Header"/>
            <w:jc w:val="center"/>
            <w:rPr>
              <w:b/>
              <w:snapToGrid w:val="0"/>
              <w:sz w:val="20"/>
            </w:rPr>
          </w:pPr>
        </w:p>
      </w:tc>
      <w:tc>
        <w:tcPr>
          <w:tcW w:w="4540" w:type="dxa"/>
          <w:tcBorders>
            <w:top w:val="nil"/>
            <w:left w:val="nil"/>
            <w:bottom w:val="single" w:sz="4" w:space="0" w:color="auto"/>
            <w:right w:val="nil"/>
          </w:tcBorders>
        </w:tcPr>
        <w:p w:rsidR="00EE2C5F" w:rsidRDefault="00EE2C5F">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EE2C5F">
      <w:tc>
        <w:tcPr>
          <w:tcW w:w="3794" w:type="dxa"/>
          <w:tcBorders>
            <w:top w:val="single" w:sz="4" w:space="0" w:color="auto"/>
            <w:left w:val="nil"/>
            <w:bottom w:val="nil"/>
            <w:right w:val="nil"/>
          </w:tcBorders>
        </w:tcPr>
        <w:p w:rsidR="00EE2C5F" w:rsidRDefault="00EE2C5F">
          <w:pPr>
            <w:rPr>
              <w:b/>
              <w:snapToGrid w:val="0"/>
            </w:rPr>
          </w:pPr>
          <w:r>
            <w:rPr>
              <w:b/>
              <w:snapToGrid w:val="0"/>
            </w:rPr>
            <w:t>COURSE NAME</w:t>
          </w:r>
        </w:p>
        <w:p w:rsidR="00EE2C5F" w:rsidRDefault="00EE2C5F">
          <w:pPr>
            <w:rPr>
              <w:b/>
              <w:snapToGrid w:val="0"/>
            </w:rPr>
          </w:pPr>
        </w:p>
      </w:tc>
      <w:tc>
        <w:tcPr>
          <w:tcW w:w="1134" w:type="dxa"/>
          <w:tcBorders>
            <w:top w:val="single" w:sz="4" w:space="0" w:color="auto"/>
            <w:left w:val="nil"/>
            <w:bottom w:val="nil"/>
            <w:right w:val="nil"/>
          </w:tcBorders>
        </w:tcPr>
        <w:p w:rsidR="00EE2C5F" w:rsidRDefault="00EE2C5F">
          <w:pPr>
            <w:pStyle w:val="Header"/>
            <w:jc w:val="center"/>
            <w:rPr>
              <w:b/>
              <w:snapToGrid w:val="0"/>
              <w:sz w:val="20"/>
            </w:rPr>
          </w:pPr>
        </w:p>
      </w:tc>
      <w:tc>
        <w:tcPr>
          <w:tcW w:w="4540" w:type="dxa"/>
          <w:tcBorders>
            <w:top w:val="single" w:sz="4" w:space="0" w:color="auto"/>
            <w:left w:val="nil"/>
            <w:bottom w:val="nil"/>
            <w:right w:val="nil"/>
          </w:tcBorders>
        </w:tcPr>
        <w:p w:rsidR="00EE2C5F" w:rsidRDefault="00EE2C5F">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EE2C5F" w:rsidRDefault="00EE2C5F">
    <w:pPr>
      <w:pStyle w:val="Header"/>
      <w:rPr>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5">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6">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7">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9">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1">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3">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4">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17">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18">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0">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9"/>
  </w:num>
  <w:num w:numId="2">
    <w:abstractNumId w:val="5"/>
  </w:num>
  <w:num w:numId="3">
    <w:abstractNumId w:val="10"/>
  </w:num>
  <w:num w:numId="4">
    <w:abstractNumId w:val="16"/>
  </w:num>
  <w:num w:numId="5">
    <w:abstractNumId w:val="1"/>
  </w:num>
  <w:num w:numId="6">
    <w:abstractNumId w:val="7"/>
  </w:num>
  <w:num w:numId="7">
    <w:abstractNumId w:val="12"/>
  </w:num>
  <w:num w:numId="8">
    <w:abstractNumId w:val="13"/>
  </w:num>
  <w:num w:numId="9">
    <w:abstractNumId w:val="8"/>
  </w:num>
  <w:num w:numId="10">
    <w:abstractNumId w:val="17"/>
  </w:num>
  <w:num w:numId="11">
    <w:abstractNumId w:val="2"/>
  </w:num>
  <w:num w:numId="12">
    <w:abstractNumId w:val="6"/>
  </w:num>
  <w:num w:numId="13">
    <w:abstractNumId w:val="18"/>
  </w:num>
  <w:num w:numId="14">
    <w:abstractNumId w:val="0"/>
  </w:num>
  <w:num w:numId="15">
    <w:abstractNumId w:val="4"/>
  </w:num>
  <w:num w:numId="16">
    <w:abstractNumId w:val="9"/>
  </w:num>
  <w:num w:numId="17">
    <w:abstractNumId w:val="14"/>
  </w:num>
  <w:num w:numId="18">
    <w:abstractNumId w:val="15"/>
  </w:num>
  <w:num w:numId="19">
    <w:abstractNumId w:val="3"/>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characterSpacingControl w:val="doNotCompress"/>
  <w:footnotePr>
    <w:footnote w:id="-1"/>
    <w:footnote w:id="0"/>
  </w:footnotePr>
  <w:endnotePr>
    <w:endnote w:id="-1"/>
    <w:endnote w:id="0"/>
  </w:endnotePr>
  <w:compat/>
  <w:rsids>
    <w:rsidRoot w:val="00FF6E24"/>
    <w:rsid w:val="00074702"/>
    <w:rsid w:val="000952D8"/>
    <w:rsid w:val="000B57A4"/>
    <w:rsid w:val="00112193"/>
    <w:rsid w:val="00112B62"/>
    <w:rsid w:val="001425EA"/>
    <w:rsid w:val="0018040F"/>
    <w:rsid w:val="00191220"/>
    <w:rsid w:val="0019534C"/>
    <w:rsid w:val="001C13DD"/>
    <w:rsid w:val="002132CB"/>
    <w:rsid w:val="0025190E"/>
    <w:rsid w:val="0025725D"/>
    <w:rsid w:val="00270C4C"/>
    <w:rsid w:val="00297415"/>
    <w:rsid w:val="002E4F94"/>
    <w:rsid w:val="002F3712"/>
    <w:rsid w:val="00315B4D"/>
    <w:rsid w:val="00320A44"/>
    <w:rsid w:val="003275D5"/>
    <w:rsid w:val="00337076"/>
    <w:rsid w:val="00345C41"/>
    <w:rsid w:val="003633AB"/>
    <w:rsid w:val="0038713E"/>
    <w:rsid w:val="00396D75"/>
    <w:rsid w:val="003A3DC4"/>
    <w:rsid w:val="003B2A1A"/>
    <w:rsid w:val="003C7168"/>
    <w:rsid w:val="00427F39"/>
    <w:rsid w:val="004632CB"/>
    <w:rsid w:val="004840CB"/>
    <w:rsid w:val="004A3147"/>
    <w:rsid w:val="004A3984"/>
    <w:rsid w:val="0053160C"/>
    <w:rsid w:val="00560E3A"/>
    <w:rsid w:val="0058437A"/>
    <w:rsid w:val="005A336A"/>
    <w:rsid w:val="005C380A"/>
    <w:rsid w:val="005D048C"/>
    <w:rsid w:val="005E5801"/>
    <w:rsid w:val="006366AE"/>
    <w:rsid w:val="0066027B"/>
    <w:rsid w:val="00697673"/>
    <w:rsid w:val="006C775B"/>
    <w:rsid w:val="006D06E5"/>
    <w:rsid w:val="006D6745"/>
    <w:rsid w:val="00704C41"/>
    <w:rsid w:val="007154B7"/>
    <w:rsid w:val="00726116"/>
    <w:rsid w:val="00733E04"/>
    <w:rsid w:val="00745675"/>
    <w:rsid w:val="00753F61"/>
    <w:rsid w:val="007D118E"/>
    <w:rsid w:val="007D1FF1"/>
    <w:rsid w:val="0082061C"/>
    <w:rsid w:val="00846E21"/>
    <w:rsid w:val="00891F33"/>
    <w:rsid w:val="008A6D42"/>
    <w:rsid w:val="008B2485"/>
    <w:rsid w:val="00903E01"/>
    <w:rsid w:val="00927466"/>
    <w:rsid w:val="009474F5"/>
    <w:rsid w:val="00965A6C"/>
    <w:rsid w:val="00970820"/>
    <w:rsid w:val="009861F4"/>
    <w:rsid w:val="00992968"/>
    <w:rsid w:val="009B0237"/>
    <w:rsid w:val="009C274F"/>
    <w:rsid w:val="009E03EC"/>
    <w:rsid w:val="009E47E1"/>
    <w:rsid w:val="009F4301"/>
    <w:rsid w:val="00A05939"/>
    <w:rsid w:val="00A148A4"/>
    <w:rsid w:val="00A15CC4"/>
    <w:rsid w:val="00A27273"/>
    <w:rsid w:val="00A579CF"/>
    <w:rsid w:val="00AA5805"/>
    <w:rsid w:val="00AA664A"/>
    <w:rsid w:val="00AA704D"/>
    <w:rsid w:val="00AC045D"/>
    <w:rsid w:val="00B23CD6"/>
    <w:rsid w:val="00B247EB"/>
    <w:rsid w:val="00B43908"/>
    <w:rsid w:val="00B61953"/>
    <w:rsid w:val="00B93BF1"/>
    <w:rsid w:val="00BA3596"/>
    <w:rsid w:val="00BC3B99"/>
    <w:rsid w:val="00BC5334"/>
    <w:rsid w:val="00C21216"/>
    <w:rsid w:val="00C30FD9"/>
    <w:rsid w:val="00C32193"/>
    <w:rsid w:val="00C34BD4"/>
    <w:rsid w:val="00C417C6"/>
    <w:rsid w:val="00C63514"/>
    <w:rsid w:val="00CC047B"/>
    <w:rsid w:val="00CD02F9"/>
    <w:rsid w:val="00D12196"/>
    <w:rsid w:val="00D244B6"/>
    <w:rsid w:val="00D4425B"/>
    <w:rsid w:val="00D459E2"/>
    <w:rsid w:val="00D50E4E"/>
    <w:rsid w:val="00D73265"/>
    <w:rsid w:val="00DE4262"/>
    <w:rsid w:val="00DF1158"/>
    <w:rsid w:val="00DF1DF8"/>
    <w:rsid w:val="00E02723"/>
    <w:rsid w:val="00E2022B"/>
    <w:rsid w:val="00E20B41"/>
    <w:rsid w:val="00E274C3"/>
    <w:rsid w:val="00E42F9A"/>
    <w:rsid w:val="00E50F41"/>
    <w:rsid w:val="00E650DE"/>
    <w:rsid w:val="00E82AE8"/>
    <w:rsid w:val="00EE2C5F"/>
    <w:rsid w:val="00EF1101"/>
    <w:rsid w:val="00F6602E"/>
    <w:rsid w:val="00F728B1"/>
    <w:rsid w:val="00FF6E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o.org" TargetMode="External"/><Relationship Id="rId18" Type="http://schemas.openxmlformats.org/officeDocument/2006/relationships/hyperlink" Target="http://www.e-laws.gov.on.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nao.org" TargetMode="External"/><Relationship Id="rId17" Type="http://schemas.openxmlformats.org/officeDocument/2006/relationships/hyperlink" Target="http://www.gov.on.ca/health" TargetMode="External"/><Relationship Id="rId2" Type="http://schemas.openxmlformats.org/officeDocument/2006/relationships/numbering" Target="numbering.xml"/><Relationship Id="rId16" Type="http://schemas.openxmlformats.org/officeDocument/2006/relationships/hyperlink" Target="http://www.oh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o.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nsa.ca/" TargetMode="External"/><Relationship Id="rId23" Type="http://schemas.openxmlformats.org/officeDocument/2006/relationships/customXml" Target="../customXml/item3.xml"/><Relationship Id="rId10" Type="http://schemas.openxmlformats.org/officeDocument/2006/relationships/hyperlink" Target="http://www.cno.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cn.ch"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F7711-8E5C-494A-86A1-CB71337C77A3}">
  <ds:schemaRefs>
    <ds:schemaRef ds:uri="http://schemas.openxmlformats.org/officeDocument/2006/bibliography"/>
  </ds:schemaRefs>
</ds:datastoreItem>
</file>

<file path=customXml/itemProps2.xml><?xml version="1.0" encoding="utf-8"?>
<ds:datastoreItem xmlns:ds="http://schemas.openxmlformats.org/officeDocument/2006/customXml" ds:itemID="{39B0726C-0BDD-4E4A-9B74-46EACC1A2999}"/>
</file>

<file path=customXml/itemProps3.xml><?xml version="1.0" encoding="utf-8"?>
<ds:datastoreItem xmlns:ds="http://schemas.openxmlformats.org/officeDocument/2006/customXml" ds:itemID="{73EC3D40-F76C-44FC-A6C8-71A0134A56C6}"/>
</file>

<file path=customXml/itemProps4.xml><?xml version="1.0" encoding="utf-8"?>
<ds:datastoreItem xmlns:ds="http://schemas.openxmlformats.org/officeDocument/2006/customXml" ds:itemID="{5B27E908-96EE-4226-919D-4BC4717FCD67}"/>
</file>

<file path=docProps/app.xml><?xml version="1.0" encoding="utf-8"?>
<Properties xmlns="http://schemas.openxmlformats.org/officeDocument/2006/extended-properties" xmlns:vt="http://schemas.openxmlformats.org/officeDocument/2006/docPropsVTypes">
  <Template>Normal.dotm</Template>
  <TotalTime>81</TotalTime>
  <Pages>13</Pages>
  <Words>3551</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23814</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gguidocci</cp:lastModifiedBy>
  <cp:revision>4</cp:revision>
  <cp:lastPrinted>2011-04-14T16:08:00Z</cp:lastPrinted>
  <dcterms:created xsi:type="dcterms:W3CDTF">2011-01-12T19:03:00Z</dcterms:created>
  <dcterms:modified xsi:type="dcterms:W3CDTF">2011-04-14T16:08:00Z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5508800</vt:r8>
  </property>
</Properties>
</file>